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</w:rPr>
        <w:t>杭州市第一人民医院</w:t>
      </w:r>
      <w:r>
        <w:rPr>
          <w:rFonts w:hint="eastAsia" w:hAnsi="宋体" w:cs="宋体"/>
          <w:b/>
          <w:sz w:val="30"/>
          <w:szCs w:val="30"/>
          <w:lang w:val="en-US" w:eastAsia="zh-CN"/>
        </w:rPr>
        <w:t>燃气报警装置维修保养项目询价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燃气报警装置维修保养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询价</w:t>
      </w:r>
      <w:r>
        <w:rPr>
          <w:rFonts w:hAnsi="宋体" w:cs="宋体"/>
          <w:sz w:val="24"/>
        </w:rPr>
        <w:t>。</w:t>
      </w:r>
    </w:p>
    <w:p>
      <w:pPr>
        <w:pStyle w:val="4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8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68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2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1087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388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52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sz w:val="24"/>
                <w:u w:val="none"/>
              </w:rPr>
              <w:t>杭州市第一人民医院</w:t>
            </w:r>
            <w:r>
              <w:rPr>
                <w:rFonts w:hint="eastAsia" w:hAnsi="宋体" w:cs="宋体"/>
                <w:sz w:val="24"/>
                <w:u w:val="none"/>
                <w:lang w:val="en-US" w:eastAsia="zh-CN"/>
              </w:rPr>
              <w:t>燃气报警装置维修保养</w:t>
            </w:r>
          </w:p>
        </w:tc>
        <w:tc>
          <w:tcPr>
            <w:tcW w:w="108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1.9</w:t>
            </w:r>
            <w:bookmarkStart w:id="3" w:name="_GoBack"/>
            <w:bookmarkEnd w:id="3"/>
          </w:p>
        </w:tc>
        <w:tc>
          <w:tcPr>
            <w:tcW w:w="2388" w:type="pct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本项目服务期</w:t>
            </w:r>
            <w:r>
              <w:rPr>
                <w:rFonts w:hint="eastAsia"/>
                <w:lang w:val="en-US" w:eastAsia="zh-CN"/>
              </w:rPr>
              <w:t>12个月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具体起止时间由采购人确定。</w:t>
            </w:r>
          </w:p>
          <w:p>
            <w:pPr>
              <w:pStyle w:val="2"/>
              <w:rPr>
                <w:rFonts w:hint="default" w:eastAsia="..ì.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</w:t>
            </w:r>
          </w:p>
        </w:tc>
      </w:tr>
    </w:tbl>
    <w:p>
      <w:pPr>
        <w:pStyle w:val="4"/>
        <w:spacing w:line="480" w:lineRule="auto"/>
        <w:ind w:firstLine="0"/>
        <w:rPr>
          <w:rFonts w:hint="eastAsia" w:hAnsi="宋体" w:cs="宋体"/>
          <w:sz w:val="24"/>
          <w:lang w:val="en-US" w:eastAsia="zh-CN"/>
        </w:rPr>
      </w:pPr>
    </w:p>
    <w:p>
      <w:pPr>
        <w:pStyle w:val="4"/>
        <w:numPr>
          <w:ilvl w:val="0"/>
          <w:numId w:val="1"/>
        </w:numPr>
        <w:spacing w:line="480" w:lineRule="auto"/>
        <w:ind w:firstLine="0"/>
        <w:rPr>
          <w:rFonts w:hint="eastAsia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采购需求</w:t>
      </w:r>
    </w:p>
    <w:p>
      <w:pPr>
        <w:numPr>
          <w:ilvl w:val="1"/>
          <w:numId w:val="2"/>
        </w:numPr>
        <w:spacing w:line="360" w:lineRule="auto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乙方</w:t>
      </w:r>
      <w:r>
        <w:rPr>
          <w:rFonts w:hint="eastAsia" w:ascii="宋体" w:hAnsi="宋体"/>
          <w:color w:val="auto"/>
          <w:szCs w:val="21"/>
          <w:lang w:eastAsia="zh-CN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维保单位</w:t>
      </w:r>
      <w:r>
        <w:rPr>
          <w:rFonts w:hint="eastAsia" w:ascii="宋体" w:hAnsi="宋体"/>
          <w:color w:val="auto"/>
          <w:szCs w:val="21"/>
          <w:lang w:eastAsia="zh-CN"/>
        </w:rPr>
        <w:t>）</w:t>
      </w:r>
      <w:r>
        <w:rPr>
          <w:rFonts w:hint="eastAsia" w:ascii="宋体" w:hAnsi="宋体"/>
          <w:color w:val="auto"/>
          <w:szCs w:val="21"/>
        </w:rPr>
        <w:t>将对甲方</w:t>
      </w:r>
      <w:r>
        <w:rPr>
          <w:rFonts w:hint="eastAsia" w:ascii="宋体" w:hAnsi="宋体"/>
          <w:color w:val="auto"/>
          <w:szCs w:val="21"/>
          <w:lang w:eastAsia="zh-CN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医院</w:t>
      </w:r>
      <w:r>
        <w:rPr>
          <w:rFonts w:hint="eastAsia" w:ascii="宋体" w:hAnsi="宋体"/>
          <w:color w:val="auto"/>
          <w:szCs w:val="21"/>
          <w:lang w:eastAsia="zh-CN"/>
        </w:rPr>
        <w:t>）</w:t>
      </w:r>
      <w:r>
        <w:rPr>
          <w:rFonts w:hint="eastAsia" w:ascii="宋体" w:hAnsi="宋体"/>
          <w:color w:val="auto"/>
          <w:szCs w:val="21"/>
          <w:lang w:val="en-US" w:eastAsia="zh-CN"/>
        </w:rPr>
        <w:t>的</w:t>
      </w:r>
      <w:r>
        <w:rPr>
          <w:rFonts w:hint="eastAsia" w:ascii="宋体" w:hAnsi="宋体"/>
          <w:color w:val="auto"/>
          <w:szCs w:val="21"/>
        </w:rPr>
        <w:t>燃气泄漏报警及紧急切断系统控制信号进行例行检查和维护保养，以及故障维修工作，从而确保本合同所涵盖的设施、设备和系统处于良好的运行状态。</w:t>
      </w:r>
    </w:p>
    <w:p>
      <w:pPr>
        <w:numPr>
          <w:ilvl w:val="1"/>
          <w:numId w:val="3"/>
        </w:numPr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 xml:space="preserve"> 燃气泄漏报警切断系统包括以下内容：</w:t>
      </w:r>
    </w:p>
    <w:tbl>
      <w:tblPr>
        <w:tblStyle w:val="8"/>
        <w:tblW w:w="73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2475"/>
        <w:gridCol w:w="1545"/>
        <w:gridCol w:w="435"/>
        <w:gridCol w:w="435"/>
        <w:gridCol w:w="1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燃气报警系统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型号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数量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单位</w:t>
            </w:r>
          </w:p>
        </w:tc>
        <w:tc>
          <w:tcPr>
            <w:tcW w:w="1802" w:type="dxa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安装区域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燃气报警主机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RB-KY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锅炉房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燃气报警探测器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RB-TTy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紧急切断阀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GSR-200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线路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燃气报警探测器</w:t>
            </w:r>
          </w:p>
        </w:tc>
        <w:tc>
          <w:tcPr>
            <w:tcW w:w="15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RB-TTy</w:t>
            </w: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营养食堂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紧急切断阀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蓝信DN-80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线路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燃气报警主机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RB-KY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职工食堂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燃气报警探测器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RB-TTy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紧急切断阀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GSR-80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线路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燃气报警主机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RB-KY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教学楼锅炉房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燃气报警探测器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RB-TTy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紧急切断阀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蓝信DN-80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线路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</w:tbl>
    <w:p>
      <w:pPr>
        <w:spacing w:line="360" w:lineRule="auto"/>
        <w:ind w:left="420" w:leftChars="50" w:hanging="315" w:hangingChars="15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1.3 在合同期内，燃气报警系统的所有主件、附件及辅件如有损坏，由乙方负责免费维修；如需更换，由甲方承担配件费用。</w:t>
      </w:r>
    </w:p>
    <w:p>
      <w:pPr>
        <w:spacing w:line="360" w:lineRule="auto"/>
        <w:ind w:left="420" w:leftChars="50" w:hanging="315" w:hangingChars="15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1.</w:t>
      </w:r>
      <w:r>
        <w:rPr>
          <w:rFonts w:ascii="宋体" w:hAnsi="宋体"/>
          <w:color w:val="auto"/>
          <w:szCs w:val="21"/>
        </w:rPr>
        <w:t>4</w:t>
      </w:r>
      <w:r>
        <w:rPr>
          <w:rFonts w:hint="eastAsia" w:ascii="宋体" w:hAnsi="宋体"/>
          <w:color w:val="auto"/>
          <w:szCs w:val="21"/>
        </w:rPr>
        <w:t xml:space="preserve"> 乙方自合同签订生效起十个工作日内，按《燃气泄漏报警切断系统维护项目单》展开工作,检查</w:t>
      </w:r>
      <w:r>
        <w:rPr>
          <w:rFonts w:hint="eastAsia" w:ascii="宋体" w:hAnsi="宋体"/>
          <w:color w:val="auto"/>
          <w:szCs w:val="21"/>
          <w:lang w:val="en-US" w:eastAsia="zh-CN"/>
        </w:rPr>
        <w:t>测试</w:t>
      </w:r>
      <w:r>
        <w:rPr>
          <w:rFonts w:hint="eastAsia" w:ascii="宋体" w:hAnsi="宋体"/>
          <w:color w:val="auto"/>
          <w:szCs w:val="21"/>
        </w:rPr>
        <w:t>所有燃气报警系统相关部件,用标准气体</w:t>
      </w:r>
      <w:r>
        <w:rPr>
          <w:rFonts w:hint="eastAsia" w:ascii="宋体" w:hAnsi="宋体"/>
          <w:color w:val="auto"/>
          <w:szCs w:val="21"/>
          <w:lang w:val="en-US" w:eastAsia="zh-CN"/>
        </w:rPr>
        <w:t>测试</w:t>
      </w:r>
      <w:r>
        <w:rPr>
          <w:rFonts w:hint="eastAsia" w:ascii="宋体" w:hAnsi="宋体"/>
          <w:color w:val="auto"/>
          <w:szCs w:val="21"/>
        </w:rPr>
        <w:t>设备及清理用具</w:t>
      </w:r>
      <w:r>
        <w:rPr>
          <w:rFonts w:hint="eastAsia" w:ascii="宋体" w:hAnsi="宋体"/>
          <w:color w:val="auto"/>
          <w:szCs w:val="21"/>
          <w:lang w:val="en-US" w:eastAsia="zh-CN"/>
        </w:rPr>
        <w:t>测试</w:t>
      </w:r>
      <w:r>
        <w:rPr>
          <w:rFonts w:hint="eastAsia" w:ascii="宋体" w:hAnsi="宋体"/>
          <w:color w:val="auto"/>
          <w:szCs w:val="21"/>
        </w:rPr>
        <w:t>清理所有报警器。</w:t>
      </w:r>
    </w:p>
    <w:p>
      <w:pPr>
        <w:spacing w:line="360" w:lineRule="auto"/>
        <w:ind w:left="525" w:leftChars="50" w:hanging="420" w:hanging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1.</w:t>
      </w:r>
      <w:r>
        <w:rPr>
          <w:rFonts w:ascii="宋体" w:hAnsi="宋体"/>
          <w:color w:val="auto"/>
          <w:szCs w:val="21"/>
        </w:rPr>
        <w:t>5</w:t>
      </w:r>
      <w:r>
        <w:rPr>
          <w:rFonts w:hint="eastAsia" w:ascii="宋体" w:hAnsi="宋体"/>
          <w:color w:val="auto"/>
          <w:szCs w:val="21"/>
        </w:rPr>
        <w:t xml:space="preserve"> 自第一次</w:t>
      </w:r>
      <w:r>
        <w:rPr>
          <w:rFonts w:hint="eastAsia" w:ascii="宋体" w:hAnsi="宋体"/>
          <w:color w:val="auto"/>
          <w:szCs w:val="21"/>
          <w:lang w:val="en-US" w:eastAsia="zh-CN"/>
        </w:rPr>
        <w:t>测试</w:t>
      </w:r>
      <w:r>
        <w:rPr>
          <w:rFonts w:hint="eastAsia" w:ascii="宋体" w:hAnsi="宋体"/>
          <w:color w:val="auto"/>
          <w:szCs w:val="21"/>
        </w:rPr>
        <w:t>清理时间起,乙方每隔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Cs w:val="21"/>
        </w:rPr>
        <w:t>个月进行巡查一次。巡查工作展开前3天需与甲方确认是否可以安排。</w:t>
      </w:r>
    </w:p>
    <w:p>
      <w:pPr>
        <w:spacing w:line="360" w:lineRule="auto"/>
        <w:ind w:left="525" w:leftChars="50" w:hanging="420" w:hangingChars="200"/>
        <w:rPr>
          <w:rFonts w:hint="eastAsia"/>
          <w:color w:val="auto"/>
        </w:rPr>
      </w:pPr>
      <w:r>
        <w:rPr>
          <w:rFonts w:hint="eastAsia" w:ascii="宋体" w:hAnsi="宋体"/>
          <w:color w:val="auto"/>
          <w:szCs w:val="21"/>
        </w:rPr>
        <w:t>1.</w:t>
      </w:r>
      <w:r>
        <w:rPr>
          <w:rFonts w:ascii="宋体" w:hAnsi="宋体"/>
          <w:color w:val="auto"/>
          <w:szCs w:val="21"/>
        </w:rPr>
        <w:t>6</w:t>
      </w:r>
      <w:r>
        <w:rPr>
          <w:rFonts w:hint="eastAsia" w:ascii="宋体" w:hAnsi="宋体"/>
          <w:color w:val="auto"/>
          <w:szCs w:val="21"/>
        </w:rPr>
        <w:t xml:space="preserve"> 维护</w:t>
      </w:r>
      <w:r>
        <w:rPr>
          <w:rFonts w:hint="eastAsia" w:ascii="宋体" w:hAnsi="宋体"/>
          <w:color w:val="auto"/>
          <w:szCs w:val="21"/>
          <w:lang w:val="en-US" w:eastAsia="zh-CN"/>
        </w:rPr>
        <w:t>测试</w:t>
      </w:r>
      <w:r>
        <w:rPr>
          <w:rFonts w:hint="eastAsia" w:ascii="宋体" w:hAnsi="宋体"/>
          <w:color w:val="auto"/>
          <w:szCs w:val="21"/>
        </w:rPr>
        <w:t>需填写维护表,,</w:t>
      </w:r>
      <w:r>
        <w:rPr>
          <w:rFonts w:hint="eastAsia"/>
          <w:color w:val="auto"/>
        </w:rPr>
        <w:t xml:space="preserve"> 检测结束后</w:t>
      </w:r>
      <w:r>
        <w:rPr>
          <w:rFonts w:hint="eastAsia"/>
          <w:color w:val="auto"/>
          <w:u w:val="single"/>
        </w:rPr>
        <w:t xml:space="preserve">  5  </w:t>
      </w:r>
      <w:r>
        <w:rPr>
          <w:rFonts w:hint="eastAsia"/>
          <w:color w:val="auto"/>
        </w:rPr>
        <w:t>日内向甲方提供书面检测结果。</w:t>
      </w:r>
    </w:p>
    <w:p>
      <w:pPr>
        <w:rPr>
          <w:rFonts w:hint="eastAsia" w:ascii="宋体" w:hAnsi="宋体"/>
          <w:b/>
          <w:color w:val="auto"/>
          <w:sz w:val="24"/>
        </w:rPr>
      </w:pPr>
      <w:r>
        <w:rPr>
          <w:rFonts w:hint="eastAsia" w:ascii="宋体" w:hAnsi="宋体"/>
          <w:color w:val="auto"/>
          <w:szCs w:val="21"/>
        </w:rPr>
        <w:t xml:space="preserve">  </w:t>
      </w:r>
      <w:r>
        <w:rPr>
          <w:rFonts w:hint="eastAsia" w:ascii="宋体" w:hAnsi="宋体"/>
          <w:color w:val="auto"/>
          <w:szCs w:val="21"/>
          <w:lang w:eastAsia="zh-CN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二</w:t>
      </w:r>
      <w:r>
        <w:rPr>
          <w:rFonts w:hint="eastAsia" w:ascii="宋体" w:hAnsi="宋体"/>
          <w:color w:val="auto"/>
          <w:szCs w:val="21"/>
          <w:lang w:eastAsia="zh-CN"/>
        </w:rPr>
        <w:t>）</w:t>
      </w:r>
      <w:r>
        <w:rPr>
          <w:rFonts w:hint="eastAsia" w:ascii="宋体" w:hAnsi="宋体"/>
          <w:color w:val="auto"/>
          <w:szCs w:val="21"/>
        </w:rPr>
        <w:t xml:space="preserve">  </w:t>
      </w:r>
      <w:r>
        <w:rPr>
          <w:rFonts w:hint="eastAsia" w:ascii="宋体" w:hAnsi="宋体"/>
          <w:b/>
          <w:color w:val="auto"/>
          <w:sz w:val="24"/>
        </w:rPr>
        <w:t>燃气报警系统主要部件报价单</w:t>
      </w:r>
    </w:p>
    <w:p>
      <w:pPr>
        <w:rPr>
          <w:rFonts w:hint="eastAsia" w:ascii="宋体" w:hAnsi="宋体"/>
          <w:color w:val="auto"/>
          <w:szCs w:val="21"/>
        </w:rPr>
      </w:pPr>
    </w:p>
    <w:tbl>
      <w:tblPr>
        <w:tblStyle w:val="8"/>
        <w:tblW w:w="0" w:type="auto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2392"/>
        <w:gridCol w:w="2264"/>
        <w:gridCol w:w="1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5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报警控制器主要部件报价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序号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名称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单价（元）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主板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控制器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显示屏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4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开关电源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机壳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</w:tbl>
    <w:p>
      <w:pPr>
        <w:rPr>
          <w:rFonts w:hint="eastAsia" w:ascii="宋体" w:hAnsi="宋体"/>
          <w:color w:val="auto"/>
          <w:szCs w:val="21"/>
        </w:rPr>
      </w:pPr>
    </w:p>
    <w:p>
      <w:pPr>
        <w:rPr>
          <w:rFonts w:hint="eastAsia" w:ascii="宋体" w:hAnsi="宋体"/>
          <w:color w:val="auto"/>
          <w:szCs w:val="21"/>
        </w:rPr>
      </w:pPr>
    </w:p>
    <w:tbl>
      <w:tblPr>
        <w:tblStyle w:val="8"/>
        <w:tblW w:w="0" w:type="auto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2345"/>
        <w:gridCol w:w="216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5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探测器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/>
                <w:color w:val="auto"/>
                <w:szCs w:val="21"/>
              </w:rPr>
              <w:t>主要部件报价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序号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名称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单价（元）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报警探测器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SNT200（分线）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带灯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主板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传感器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外壳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</w:tbl>
    <w:p>
      <w:pPr>
        <w:rPr>
          <w:rFonts w:hint="eastAsia" w:ascii="宋体" w:hAnsi="宋体"/>
          <w:color w:val="auto"/>
          <w:szCs w:val="21"/>
        </w:rPr>
      </w:pPr>
    </w:p>
    <w:tbl>
      <w:tblPr>
        <w:tblStyle w:val="8"/>
        <w:tblpPr w:leftFromText="180" w:rightFromText="180" w:vertAnchor="text" w:horzAnchor="margin" w:tblpX="468" w:tblpY="44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368"/>
        <w:gridCol w:w="2186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57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其它零部件或设备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序号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名称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单价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元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电磁线圈-蓝信DN80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电磁线圈-蓝信DN100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报警四总线RVV4*1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4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jc w:val="both"/>
              <w:rPr>
                <w:rFonts w:hint="default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电磁阀连接线RVV3*1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镀锌管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</w:tbl>
    <w:p>
      <w:pPr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 xml:space="preserve">   </w:t>
      </w:r>
    </w:p>
    <w:p>
      <w:pPr>
        <w:tabs>
          <w:tab w:val="left" w:pos="360"/>
          <w:tab w:val="left" w:pos="540"/>
        </w:tabs>
        <w:snapToGrid w:val="0"/>
        <w:spacing w:line="360" w:lineRule="auto"/>
        <w:ind w:right="-21" w:rightChars="-10"/>
        <w:jc w:val="left"/>
        <w:rPr>
          <w:rFonts w:hint="eastAsia" w:ascii="宋体" w:hAnsi="宋体"/>
          <w:b/>
          <w:sz w:val="24"/>
          <w:lang w:eastAsia="zh-CN"/>
        </w:rPr>
      </w:pPr>
    </w:p>
    <w:p>
      <w:pPr>
        <w:pStyle w:val="4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响应文件内容：项目名称，报名公司，报名联系人及联系电话，报价单（维保费用报价不得超预算金额否则报价无效）,营业执照等相关资质文件，提供的资料需盖有公司公章。</w:t>
      </w:r>
    </w:p>
    <w:p>
      <w:pPr>
        <w:pStyle w:val="4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9</w:t>
      </w:r>
      <w:r>
        <w:rPr>
          <w:rFonts w:hAnsi="宋体" w:cs="宋体"/>
          <w:b/>
          <w:sz w:val="24"/>
          <w:u w:val="single"/>
        </w:rPr>
        <w:t>月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23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15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询价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询价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4"/>
        <w:spacing w:line="480" w:lineRule="auto"/>
        <w:ind w:firstLine="464" w:firstLineChars="200"/>
        <w:rPr>
          <w:rFonts w:hint="default" w:hAnsi="宋体" w:eastAsia="宋体" w:cs="宋体"/>
          <w:sz w:val="24"/>
          <w:lang w:val="en-US"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童老师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t>6606470@qq.com</w:t>
      </w:r>
    </w:p>
    <w:p>
      <w:pPr>
        <w:rPr>
          <w:rFonts w:hint="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"/>
      <w:lvlJc w:val="left"/>
      <w:pPr>
        <w:tabs>
          <w:tab w:val="left" w:pos="735"/>
        </w:tabs>
        <w:ind w:left="735" w:hanging="735"/>
      </w:pPr>
      <w:rPr>
        <w:rFonts w:hint="default"/>
      </w:rPr>
    </w:lvl>
    <w:lvl w:ilvl="1" w:tentative="0">
      <w:start w:val="1"/>
      <w:numFmt w:val="decimal"/>
      <w:lvlText w:val="%1．%2"/>
      <w:lvlJc w:val="left"/>
      <w:pPr>
        <w:tabs>
          <w:tab w:val="left" w:pos="840"/>
        </w:tabs>
        <w:ind w:left="840" w:hanging="735"/>
      </w:pPr>
      <w:rPr>
        <w:rFonts w:hint="default"/>
      </w:rPr>
    </w:lvl>
    <w:lvl w:ilvl="2" w:tentative="0">
      <w:start w:val="1"/>
      <w:numFmt w:val="decimal"/>
      <w:lvlText w:val="%1．%2.%3"/>
      <w:lvlJc w:val="left"/>
      <w:pPr>
        <w:tabs>
          <w:tab w:val="left" w:pos="945"/>
        </w:tabs>
        <w:ind w:left="945" w:hanging="735"/>
      </w:pPr>
      <w:rPr>
        <w:rFonts w:hint="default"/>
      </w:rPr>
    </w:lvl>
    <w:lvl w:ilvl="3" w:tentative="0">
      <w:start w:val="1"/>
      <w:numFmt w:val="decimal"/>
      <w:lvlText w:val="%1．%2.%3.%4"/>
      <w:lvlJc w:val="left"/>
      <w:pPr>
        <w:tabs>
          <w:tab w:val="left" w:pos="1395"/>
        </w:tabs>
        <w:ind w:left="1395" w:hanging="1080"/>
      </w:pPr>
      <w:rPr>
        <w:rFonts w:hint="default"/>
      </w:rPr>
    </w:lvl>
    <w:lvl w:ilvl="4" w:tentative="0">
      <w:start w:val="1"/>
      <w:numFmt w:val="decimal"/>
      <w:lvlText w:val="%1．%2.%3.%4.%5"/>
      <w:lvlJc w:val="left"/>
      <w:pPr>
        <w:tabs>
          <w:tab w:val="left" w:pos="1500"/>
        </w:tabs>
        <w:ind w:left="1500" w:hanging="1080"/>
      </w:pPr>
      <w:rPr>
        <w:rFonts w:hint="default"/>
      </w:rPr>
    </w:lvl>
    <w:lvl w:ilvl="5" w:tentative="0">
      <w:start w:val="1"/>
      <w:numFmt w:val="decimal"/>
      <w:lvlText w:val="%1．%2.%3.%4.%5.%6"/>
      <w:lvlJc w:val="left"/>
      <w:pPr>
        <w:tabs>
          <w:tab w:val="left" w:pos="1965"/>
        </w:tabs>
        <w:ind w:left="1965" w:hanging="1440"/>
      </w:pPr>
      <w:rPr>
        <w:rFonts w:hint="default"/>
      </w:rPr>
    </w:lvl>
    <w:lvl w:ilvl="6" w:tentative="0">
      <w:start w:val="1"/>
      <w:numFmt w:val="decimal"/>
      <w:lvlText w:val="%1．%2.%3.%4.%5.%6.%7"/>
      <w:lvlJc w:val="left"/>
      <w:pPr>
        <w:tabs>
          <w:tab w:val="left" w:pos="2430"/>
        </w:tabs>
        <w:ind w:left="2430" w:hanging="1800"/>
      </w:pPr>
      <w:rPr>
        <w:rFonts w:hint="default"/>
      </w:rPr>
    </w:lvl>
    <w:lvl w:ilvl="7" w:tentative="0">
      <w:start w:val="1"/>
      <w:numFmt w:val="decimal"/>
      <w:lvlText w:val="%1．%2.%3.%4.%5.%6.%7.%8"/>
      <w:lvlJc w:val="left"/>
      <w:pPr>
        <w:tabs>
          <w:tab w:val="left" w:pos="2535"/>
        </w:tabs>
        <w:ind w:left="2535" w:hanging="1800"/>
      </w:pPr>
      <w:rPr>
        <w:rFonts w:hint="default"/>
      </w:rPr>
    </w:lvl>
    <w:lvl w:ilvl="8" w:tentative="0">
      <w:start w:val="1"/>
      <w:numFmt w:val="decimal"/>
      <w:lvlText w:val="%1．%2.%3.%4.%5.%6.%7.%8.%9"/>
      <w:lvlJc w:val="left"/>
      <w:pPr>
        <w:tabs>
          <w:tab w:val="left" w:pos="3000"/>
        </w:tabs>
        <w:ind w:left="3000" w:hanging="2160"/>
      </w:pPr>
      <w:rPr>
        <w:rFonts w:hint="default"/>
      </w:rPr>
    </w:lvl>
  </w:abstractNum>
  <w:abstractNum w:abstractNumId="1">
    <w:nsid w:val="00000002"/>
    <w:multiLevelType w:val="multilevel"/>
    <w:tmpl w:val="00000002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tabs>
          <w:tab w:val="left" w:pos="465"/>
        </w:tabs>
        <w:ind w:left="465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930"/>
        </w:tabs>
        <w:ind w:left="93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1395"/>
        </w:tabs>
        <w:ind w:left="1395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500"/>
        </w:tabs>
        <w:ind w:left="150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965"/>
        </w:tabs>
        <w:ind w:left="1965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2070"/>
        </w:tabs>
        <w:ind w:left="207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2535"/>
        </w:tabs>
        <w:ind w:left="2535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2640"/>
        </w:tabs>
        <w:ind w:left="2640" w:hanging="1800"/>
      </w:pPr>
      <w:rPr>
        <w:rFonts w:hint="default"/>
      </w:rPr>
    </w:lvl>
  </w:abstractNum>
  <w:abstractNum w:abstractNumId="2">
    <w:nsid w:val="04CB25F8"/>
    <w:multiLevelType w:val="singleLevel"/>
    <w:tmpl w:val="04CB25F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4D222E1"/>
    <w:rsid w:val="06124268"/>
    <w:rsid w:val="085C3C69"/>
    <w:rsid w:val="0C171BF8"/>
    <w:rsid w:val="0DA448B1"/>
    <w:rsid w:val="0FD1535E"/>
    <w:rsid w:val="10055A61"/>
    <w:rsid w:val="10D81800"/>
    <w:rsid w:val="1142482F"/>
    <w:rsid w:val="12B23BB9"/>
    <w:rsid w:val="12D936B7"/>
    <w:rsid w:val="13E40DB7"/>
    <w:rsid w:val="17DD7FFC"/>
    <w:rsid w:val="18016611"/>
    <w:rsid w:val="19D671B2"/>
    <w:rsid w:val="1D7D567B"/>
    <w:rsid w:val="226901EB"/>
    <w:rsid w:val="24921041"/>
    <w:rsid w:val="250D7F8D"/>
    <w:rsid w:val="260155E4"/>
    <w:rsid w:val="27E27367"/>
    <w:rsid w:val="28F070E8"/>
    <w:rsid w:val="2DF766FD"/>
    <w:rsid w:val="30892B33"/>
    <w:rsid w:val="3390547C"/>
    <w:rsid w:val="33A71397"/>
    <w:rsid w:val="353A027F"/>
    <w:rsid w:val="3687239A"/>
    <w:rsid w:val="37AA7A71"/>
    <w:rsid w:val="3ADF51F0"/>
    <w:rsid w:val="40B17CBD"/>
    <w:rsid w:val="40DA10A0"/>
    <w:rsid w:val="41EA003A"/>
    <w:rsid w:val="43523AE1"/>
    <w:rsid w:val="43843E44"/>
    <w:rsid w:val="43D259BB"/>
    <w:rsid w:val="4464197B"/>
    <w:rsid w:val="477B7046"/>
    <w:rsid w:val="4A427E9D"/>
    <w:rsid w:val="509A0550"/>
    <w:rsid w:val="52E363DA"/>
    <w:rsid w:val="535563F0"/>
    <w:rsid w:val="541E4AF3"/>
    <w:rsid w:val="561D4C0E"/>
    <w:rsid w:val="5DE73020"/>
    <w:rsid w:val="60D575F6"/>
    <w:rsid w:val="60FC5681"/>
    <w:rsid w:val="61FB4F83"/>
    <w:rsid w:val="65A43A51"/>
    <w:rsid w:val="690C07DB"/>
    <w:rsid w:val="69B54256"/>
    <w:rsid w:val="6A3148A2"/>
    <w:rsid w:val="6D7D36ED"/>
    <w:rsid w:val="73324A2F"/>
    <w:rsid w:val="738169FB"/>
    <w:rsid w:val="7932301A"/>
    <w:rsid w:val="7AF036CA"/>
    <w:rsid w:val="7D45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customStyle="1" w:styleId="3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4">
    <w:name w:val="Body Text Indent"/>
    <w:basedOn w:val="1"/>
    <w:next w:val="1"/>
    <w:link w:val="14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5">
    <w:name w:val="Plain Text"/>
    <w:basedOn w:val="1"/>
    <w:link w:val="16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6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AONormal"/>
    <w:qFormat/>
    <w:uiPriority w:val="0"/>
    <w:pPr>
      <w:autoSpaceDE w:val="0"/>
      <w:autoSpaceDN w:val="0"/>
      <w:adjustRightInd w:val="0"/>
      <w:spacing w:line="400" w:lineRule="exact"/>
      <w:ind w:firstLine="440" w:firstLineChars="200"/>
    </w:pPr>
    <w:rPr>
      <w:rFonts w:ascii="华文楷体" w:hAnsi="华文楷体" w:eastAsia="华文楷体" w:cs="华文楷体"/>
      <w:sz w:val="22"/>
      <w:szCs w:val="21"/>
      <w:lang w:val="en-US" w:eastAsia="zh-CN" w:bidi="ar-SA"/>
    </w:rPr>
  </w:style>
  <w:style w:type="character" w:customStyle="1" w:styleId="12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正文文本缩进 Char"/>
    <w:basedOn w:val="10"/>
    <w:link w:val="4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5">
    <w:name w:val="纯文本 Char"/>
    <w:basedOn w:val="10"/>
    <w:link w:val="5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6">
    <w:name w:val="纯文本 Char2"/>
    <w:link w:val="5"/>
    <w:qFormat/>
    <w:uiPriority w:val="0"/>
    <w:rPr>
      <w:rFonts w:ascii="宋体" w:hAnsi="Courier New" w:eastAsia="宋体" w:cs="Times New Roman"/>
      <w:sz w:val="24"/>
      <w:szCs w:val="24"/>
    </w:rPr>
  </w:style>
  <w:style w:type="paragraph" w:customStyle="1" w:styleId="17">
    <w:name w:val="正文2"/>
    <w:basedOn w:val="1"/>
    <w:qFormat/>
    <w:uiPriority w:val="0"/>
    <w:pPr>
      <w:spacing w:before="156" w:line="360" w:lineRule="auto"/>
      <w:ind w:firstLine="510" w:firstLineChars="200"/>
    </w:pPr>
    <w:rPr>
      <w:sz w:val="24"/>
      <w:szCs w:val="20"/>
    </w:rPr>
  </w:style>
  <w:style w:type="character" w:customStyle="1" w:styleId="18">
    <w:name w:val="font21"/>
    <w:basedOn w:val="10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9">
    <w:name w:val="font11"/>
    <w:basedOn w:val="1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0">
    <w:name w:val="font41"/>
    <w:basedOn w:val="1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1">
    <w:name w:val="font51"/>
    <w:basedOn w:val="10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22">
    <w:name w:val="font61"/>
    <w:basedOn w:val="10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