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2"/>
          <w:szCs w:val="32"/>
        </w:rPr>
      </w:pPr>
      <w:r>
        <w:rPr>
          <w:rFonts w:hint="eastAsia" w:hAnsi="宋体" w:cs="宋体"/>
          <w:b/>
          <w:sz w:val="32"/>
          <w:szCs w:val="32"/>
        </w:rPr>
        <w:t>杭州市第一人民</w:t>
      </w:r>
      <w:r>
        <w:rPr>
          <w:rFonts w:hint="eastAsia" w:hAnsi="宋体" w:cs="宋体"/>
          <w:b/>
          <w:sz w:val="32"/>
          <w:szCs w:val="32"/>
          <w:lang w:val="en-US" w:eastAsia="zh-CN"/>
        </w:rPr>
        <w:t>便民服务自助设备摆放（自助取袋机器 ）项目调研</w:t>
      </w:r>
      <w:r>
        <w:rPr>
          <w:rFonts w:hint="eastAsia" w:hAnsi="宋体" w:cs="宋体"/>
          <w:b/>
          <w:sz w:val="32"/>
          <w:szCs w:val="32"/>
        </w:rPr>
        <w:t>公告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Ansi="宋体" w:cs="宋体"/>
          <w:sz w:val="24"/>
          <w:lang w:eastAsia="zh-CN"/>
        </w:rPr>
        <w:t>关于</w:t>
      </w:r>
      <w:r>
        <w:rPr>
          <w:rFonts w:hint="eastAsia" w:hAnsi="宋体" w:cs="宋体"/>
          <w:sz w:val="24"/>
          <w:u w:val="single"/>
          <w:lang w:val="en-US" w:eastAsia="zh-CN"/>
        </w:rPr>
        <w:t>便民服务自助设备摆放（自助取袋机器 ）</w:t>
      </w:r>
      <w:r>
        <w:rPr>
          <w:rFonts w:hAnsi="宋体" w:cs="宋体"/>
          <w:sz w:val="24"/>
        </w:rPr>
        <w:t>项目公告，欢迎国内符合要求的供应商前来参加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一</w:t>
      </w:r>
      <w:r>
        <w:rPr>
          <w:rFonts w:hAnsi="宋体" w:cs="宋体"/>
          <w:sz w:val="24"/>
        </w:rPr>
        <w:t>.采购项目概况（内容、用途、数量、简要技术要求等）：</w:t>
      </w:r>
    </w:p>
    <w:tbl>
      <w:tblPr>
        <w:tblStyle w:val="6"/>
        <w:tblW w:w="50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1868"/>
        <w:gridCol w:w="4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524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</w:p>
        </w:tc>
        <w:tc>
          <w:tcPr>
            <w:tcW w:w="1087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报价（元）</w:t>
            </w:r>
          </w:p>
        </w:tc>
        <w:tc>
          <w:tcPr>
            <w:tcW w:w="2388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</w:trPr>
        <w:tc>
          <w:tcPr>
            <w:tcW w:w="1524" w:type="pct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Ansi="宋体" w:eastAsia="宋体" w:cs="宋体"/>
                <w:kern w:val="2"/>
                <w:sz w:val="24"/>
                <w:lang w:val="en-US" w:eastAsia="zh-CN"/>
              </w:rPr>
            </w:pPr>
            <w:r>
              <w:rPr>
                <w:rFonts w:hAnsi="宋体" w:eastAsia="宋体" w:cs="宋体"/>
                <w:kern w:val="2"/>
                <w:sz w:val="24"/>
                <w:lang w:val="en-US" w:eastAsia="zh-CN"/>
              </w:rPr>
              <w:t>便民服务自助设备摆放合作服务</w:t>
            </w:r>
          </w:p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Ansi="宋体" w:eastAsia="宋体" w:cs="宋体"/>
                <w:kern w:val="2"/>
                <w:sz w:val="24"/>
                <w:lang w:val="en-US" w:eastAsia="zh-CN"/>
              </w:rPr>
              <w:t>（自助取袋机器）</w:t>
            </w:r>
          </w:p>
        </w:tc>
        <w:tc>
          <w:tcPr>
            <w:tcW w:w="1087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b w:val="0"/>
                <w:bCs/>
                <w:sz w:val="24"/>
                <w:lang w:val="en-US" w:eastAsia="zh-CN"/>
              </w:rPr>
            </w:pPr>
            <w:bookmarkStart w:id="0" w:name="B16_简要技术要求、用途"/>
            <w:bookmarkEnd w:id="0"/>
            <w:r>
              <w:rPr>
                <w:rFonts w:hint="eastAsia" w:ascii="宋体" w:hAnsi="宋体"/>
                <w:b/>
                <w:sz w:val="24"/>
                <w:u w:val="single"/>
              </w:rPr>
              <w:t>向采购人缴纳的电费及管理费不少于</w:t>
            </w:r>
            <w:r>
              <w:rPr>
                <w:rFonts w:hint="eastAsia" w:ascii="宋体" w:hAnsi="宋体"/>
                <w:b/>
                <w:sz w:val="24"/>
                <w:u w:val="single"/>
                <w:lang w:val="en-US" w:eastAsia="zh-CN"/>
              </w:rPr>
              <w:t>6125</w:t>
            </w:r>
            <w:r>
              <w:rPr>
                <w:rFonts w:hint="eastAsia" w:ascii="宋体" w:hAnsi="宋体"/>
                <w:b/>
                <w:sz w:val="24"/>
                <w:u w:val="single"/>
              </w:rPr>
              <w:t>元/年/台；报价低于该金额</w:t>
            </w:r>
            <w:r>
              <w:rPr>
                <w:rFonts w:hint="eastAsia" w:ascii="宋体" w:hAnsi="宋体"/>
                <w:b/>
                <w:sz w:val="24"/>
                <w:u w:val="single"/>
                <w:lang w:eastAsia="zh-CN"/>
              </w:rPr>
              <w:t>，</w:t>
            </w:r>
            <w:r>
              <w:rPr>
                <w:rFonts w:hint="eastAsia" w:ascii="宋体" w:hAnsi="宋体"/>
                <w:b/>
                <w:sz w:val="24"/>
                <w:u w:val="single"/>
                <w:lang w:val="en-US" w:eastAsia="zh-CN"/>
              </w:rPr>
              <w:t>其报价单无效</w:t>
            </w:r>
          </w:p>
        </w:tc>
        <w:tc>
          <w:tcPr>
            <w:tcW w:w="2388" w:type="pct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jc w:val="left"/>
              <w:rPr>
                <w:rFonts w:hAnsi="宋体" w:eastAsia="宋体" w:cs="宋体"/>
                <w:kern w:val="2"/>
                <w:sz w:val="24"/>
                <w:lang w:val="en-US" w:eastAsia="zh-CN"/>
              </w:rPr>
            </w:pPr>
            <w:r>
              <w:rPr>
                <w:rFonts w:hAnsi="宋体"/>
                <w:sz w:val="24"/>
                <w:lang w:val="en-US" w:eastAsia="zh-CN"/>
              </w:rPr>
              <w:t>杭州市第一人民医院</w:t>
            </w:r>
            <w:r>
              <w:rPr>
                <w:rFonts w:hAnsi="宋体" w:eastAsia="宋体" w:cs="宋体"/>
                <w:kern w:val="2"/>
                <w:sz w:val="24"/>
                <w:lang w:val="en-US" w:eastAsia="zh-CN"/>
              </w:rPr>
              <w:t>便民服务自助设备自助取袋机器摆放及相关服务；服务期1年。</w:t>
            </w:r>
          </w:p>
          <w:p>
            <w:pPr>
              <w:spacing w:before="120" w:beforeLines="50" w:after="120" w:afterLines="50" w:line="360" w:lineRule="auto"/>
              <w:ind w:firstLine="240" w:firstLineChars="100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服务地点：杭州市浣纱路261号（杭州市第一人民医院），采购人指定地点。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jc w:val="left"/>
              <w:rPr>
                <w:rFonts w:hint="default" w:hAnsi="宋体" w:eastAsia="宋体" w:cs="宋体"/>
                <w:kern w:val="2"/>
                <w:sz w:val="24"/>
                <w:lang w:val="en-US" w:eastAsia="zh-CN"/>
              </w:rPr>
            </w:pPr>
          </w:p>
        </w:tc>
      </w:tr>
    </w:tbl>
    <w:p>
      <w:pPr>
        <w:spacing w:before="120" w:beforeLines="50" w:after="120" w:afterLines="50" w:line="360" w:lineRule="auto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eastAsia="zh-CN"/>
        </w:rPr>
        <w:t>（</w:t>
      </w:r>
      <w:r>
        <w:rPr>
          <w:rFonts w:hint="eastAsia" w:ascii="宋体" w:hAnsi="宋体"/>
          <w:b/>
          <w:sz w:val="24"/>
          <w:lang w:val="en-US" w:eastAsia="zh-CN"/>
        </w:rPr>
        <w:t>一</w:t>
      </w:r>
      <w:r>
        <w:rPr>
          <w:rFonts w:hint="eastAsia" w:ascii="宋体" w:hAnsi="宋体"/>
          <w:b/>
          <w:sz w:val="24"/>
          <w:lang w:eastAsia="zh-CN"/>
        </w:rPr>
        <w:t>）</w:t>
      </w:r>
      <w:r>
        <w:rPr>
          <w:rFonts w:hint="eastAsia" w:ascii="宋体" w:hAnsi="宋体"/>
          <w:b/>
          <w:sz w:val="24"/>
        </w:rPr>
        <w:t>自助取袋机器投放点及具体要求</w:t>
      </w:r>
    </w:p>
    <w:p>
      <w:pPr>
        <w:spacing w:before="120" w:beforeLines="50" w:after="120" w:afterLines="50" w:line="360" w:lineRule="auto"/>
        <w:ind w:firstLine="495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1、自助取袋机器相关要求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6"/>
        <w:gridCol w:w="1421"/>
        <w:gridCol w:w="2266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2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投放位置</w:t>
            </w:r>
          </w:p>
        </w:tc>
        <w:tc>
          <w:tcPr>
            <w:tcW w:w="656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数量（台）</w:t>
            </w:r>
          </w:p>
        </w:tc>
        <w:tc>
          <w:tcPr>
            <w:tcW w:w="1421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场地位置尺寸 (cm)</w:t>
            </w:r>
          </w:p>
        </w:tc>
        <w:tc>
          <w:tcPr>
            <w:tcW w:w="1198" w:type="pc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2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医疗街靠近一号楼西药房对面</w:t>
            </w:r>
          </w:p>
        </w:tc>
        <w:tc>
          <w:tcPr>
            <w:tcW w:w="656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1421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35</w:t>
            </w:r>
            <w:r>
              <w:rPr>
                <w:rFonts w:ascii="宋体" w:hAnsi="宋体" w:eastAsia="宋体" w:cs="宋体"/>
                <w:kern w:val="0"/>
                <w:sz w:val="24"/>
              </w:rPr>
              <w:t>×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46</w:t>
            </w:r>
            <w:r>
              <w:rPr>
                <w:rFonts w:ascii="宋体" w:hAnsi="宋体" w:eastAsia="宋体" w:cs="宋体"/>
                <w:kern w:val="0"/>
                <w:sz w:val="24"/>
              </w:rPr>
              <w:t>×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157</w:t>
            </w:r>
          </w:p>
        </w:tc>
        <w:tc>
          <w:tcPr>
            <w:tcW w:w="1198" w:type="pct"/>
            <w:vMerge w:val="restart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摆放设施尺寸需小于场地尺寸；不得影响消防通道。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2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西药房大厅</w:t>
            </w:r>
          </w:p>
        </w:tc>
        <w:tc>
          <w:tcPr>
            <w:tcW w:w="656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1421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35</w:t>
            </w:r>
            <w:r>
              <w:rPr>
                <w:rFonts w:ascii="宋体" w:hAnsi="宋体" w:eastAsia="宋体" w:cs="宋体"/>
                <w:kern w:val="0"/>
                <w:sz w:val="24"/>
              </w:rPr>
              <w:t>×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46</w:t>
            </w:r>
            <w:r>
              <w:rPr>
                <w:rFonts w:ascii="宋体" w:hAnsi="宋体" w:eastAsia="宋体" w:cs="宋体"/>
                <w:kern w:val="0"/>
                <w:sz w:val="24"/>
              </w:rPr>
              <w:t>×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157</w:t>
            </w:r>
          </w:p>
        </w:tc>
        <w:tc>
          <w:tcPr>
            <w:tcW w:w="1198" w:type="pct"/>
            <w:vMerge w:val="continue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2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急诊药房大厅对面</w:t>
            </w:r>
          </w:p>
        </w:tc>
        <w:tc>
          <w:tcPr>
            <w:tcW w:w="656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1421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35</w:t>
            </w:r>
            <w:r>
              <w:rPr>
                <w:rFonts w:ascii="宋体" w:hAnsi="宋体" w:eastAsia="宋体" w:cs="宋体"/>
                <w:kern w:val="0"/>
                <w:sz w:val="24"/>
              </w:rPr>
              <w:t>×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46</w:t>
            </w:r>
            <w:r>
              <w:rPr>
                <w:rFonts w:ascii="宋体" w:hAnsi="宋体" w:eastAsia="宋体" w:cs="宋体"/>
                <w:kern w:val="0"/>
                <w:sz w:val="24"/>
              </w:rPr>
              <w:t>×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157</w:t>
            </w:r>
          </w:p>
        </w:tc>
        <w:tc>
          <w:tcPr>
            <w:tcW w:w="1198" w:type="pct"/>
            <w:vMerge w:val="continue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725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输液室星级卫生间南侧</w:t>
            </w:r>
          </w:p>
        </w:tc>
        <w:tc>
          <w:tcPr>
            <w:tcW w:w="656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1421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35</w:t>
            </w:r>
            <w:r>
              <w:rPr>
                <w:rFonts w:ascii="宋体" w:hAnsi="宋体" w:eastAsia="宋体" w:cs="宋体"/>
                <w:kern w:val="0"/>
                <w:sz w:val="24"/>
              </w:rPr>
              <w:t>×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46</w:t>
            </w:r>
            <w:r>
              <w:rPr>
                <w:rFonts w:ascii="宋体" w:hAnsi="宋体" w:eastAsia="宋体" w:cs="宋体"/>
                <w:kern w:val="0"/>
                <w:sz w:val="24"/>
              </w:rPr>
              <w:t>×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157</w:t>
            </w:r>
          </w:p>
        </w:tc>
        <w:tc>
          <w:tcPr>
            <w:tcW w:w="1198" w:type="pct"/>
            <w:vMerge w:val="continue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</w:tbl>
    <w:p>
      <w:pPr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</w:p>
    <w:p>
      <w:pPr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2、</w:t>
      </w:r>
      <w:r>
        <w:rPr>
          <w:rFonts w:hint="eastAsia" w:ascii="宋体" w:hAnsi="宋体"/>
          <w:sz w:val="24"/>
        </w:rPr>
        <w:t>上述所有设备在采购人院区内投放位置</w:t>
      </w:r>
      <w:r>
        <w:rPr>
          <w:rFonts w:ascii="宋体" w:hAnsi="宋体"/>
          <w:sz w:val="24"/>
        </w:rPr>
        <w:t>根据实际情况按采购人要求进行调整</w:t>
      </w:r>
      <w:r>
        <w:rPr>
          <w:rFonts w:hint="eastAsia" w:ascii="宋体" w:hAnsi="宋体"/>
          <w:sz w:val="24"/>
        </w:rPr>
        <w:t>。设备摆放位置由采购人指定，可根据需要随时增减，供应商须无条件配合。</w:t>
      </w:r>
    </w:p>
    <w:p>
      <w:pPr>
        <w:numPr>
          <w:ilvl w:val="0"/>
          <w:numId w:val="0"/>
        </w:numPr>
        <w:spacing w:before="120" w:beforeLines="50" w:after="120" w:afterLines="50" w:line="360" w:lineRule="auto"/>
        <w:jc w:val="left"/>
        <w:rPr>
          <w:rFonts w:hint="eastAsia" w:ascii="宋体" w:hAnsi="宋体"/>
          <w:sz w:val="24"/>
        </w:rPr>
      </w:pPr>
    </w:p>
    <w:p>
      <w:pPr>
        <w:numPr>
          <w:ilvl w:val="0"/>
          <w:numId w:val="1"/>
        </w:numPr>
        <w:spacing w:before="120" w:beforeLines="50" w:after="120" w:afterLines="50" w:line="360" w:lineRule="auto"/>
        <w:ind w:firstLine="240" w:firstLineChars="100"/>
        <w:jc w:val="lef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请供应商自行实地测算考察，采购人不提供一切相关数据。</w:t>
      </w:r>
    </w:p>
    <w:p>
      <w:pPr>
        <w:numPr>
          <w:ilvl w:val="0"/>
          <w:numId w:val="1"/>
        </w:numPr>
        <w:spacing w:before="120" w:beforeLines="50" w:after="120" w:afterLines="50" w:line="360" w:lineRule="auto"/>
        <w:ind w:firstLine="240" w:firstLineChars="100"/>
        <w:jc w:val="lef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提供的塑料袋应符合垃圾分类等相关要求的可降解塑料袋。</w:t>
      </w:r>
    </w:p>
    <w:p>
      <w:pPr>
        <w:numPr>
          <w:ilvl w:val="0"/>
          <w:numId w:val="1"/>
        </w:numPr>
        <w:snapToGrid w:val="0"/>
        <w:spacing w:line="360" w:lineRule="auto"/>
        <w:ind w:left="0" w:leftChars="0" w:firstLine="240" w:firstLineChars="1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供应商须自行维护设备每周不少于一次，保证供货充足，外表整洁，设备除品牌名称外不得有广告内容。</w:t>
      </w:r>
    </w:p>
    <w:p>
      <w:pPr>
        <w:numPr>
          <w:ilvl w:val="0"/>
          <w:numId w:val="1"/>
        </w:numPr>
        <w:snapToGrid w:val="0"/>
        <w:spacing w:line="360" w:lineRule="auto"/>
        <w:ind w:left="0" w:leftChars="0" w:firstLine="241" w:firstLineChars="100"/>
        <w:rPr>
          <w:rFonts w:hint="default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24"/>
          <w:lang w:val="en-US" w:eastAsia="zh-CN"/>
        </w:rPr>
        <w:t>用户可以通过扫码每天免费领取至少1个可降解塑料袋，超出免费领取个数的用户按</w:t>
      </w:r>
      <w:bookmarkStart w:id="3" w:name="_GoBack"/>
      <w:bookmarkEnd w:id="3"/>
      <w:r>
        <w:rPr>
          <w:rFonts w:hint="eastAsia" w:ascii="宋体" w:hAnsi="宋体"/>
          <w:b/>
          <w:bCs/>
          <w:color w:val="auto"/>
          <w:sz w:val="24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color w:val="auto"/>
          <w:sz w:val="24"/>
          <w:u w:val="single"/>
          <w:lang w:val="en-US" w:eastAsia="zh-CN"/>
        </w:rPr>
        <w:t xml:space="preserve">    </w:t>
      </w:r>
      <w:r>
        <w:rPr>
          <w:rFonts w:hint="eastAsia" w:ascii="宋体" w:hAnsi="宋体"/>
          <w:b/>
          <w:bCs/>
          <w:color w:val="auto"/>
          <w:sz w:val="24"/>
          <w:u w:val="none"/>
          <w:lang w:val="en-US" w:eastAsia="zh-CN"/>
        </w:rPr>
        <w:t>元/个</w:t>
      </w:r>
      <w:r>
        <w:rPr>
          <w:rFonts w:hint="eastAsia" w:ascii="宋体" w:hAnsi="宋体"/>
          <w:b/>
          <w:bCs/>
          <w:color w:val="auto"/>
          <w:sz w:val="24"/>
          <w:lang w:val="en-US" w:eastAsia="zh-CN"/>
        </w:rPr>
        <w:t>售卖.(请在报价单内说明）</w:t>
      </w:r>
    </w:p>
    <w:p>
      <w:pPr>
        <w:pStyle w:val="2"/>
        <w:spacing w:line="480" w:lineRule="auto"/>
        <w:ind w:firstLine="0"/>
        <w:rPr>
          <w:rFonts w:hint="eastAsia" w:hAnsi="宋体" w:cs="宋体"/>
          <w:sz w:val="24"/>
          <w:lang w:val="en-US" w:eastAsia="zh-CN"/>
        </w:rPr>
      </w:pPr>
    </w:p>
    <w:p>
      <w:pPr>
        <w:pStyle w:val="2"/>
        <w:spacing w:line="480" w:lineRule="auto"/>
        <w:ind w:firstLine="0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二．</w:t>
      </w:r>
      <w:r>
        <w:rPr>
          <w:rFonts w:hint="eastAsia" w:hAnsi="宋体"/>
          <w:sz w:val="24"/>
          <w:lang w:val="en-US" w:eastAsia="zh-CN"/>
        </w:rPr>
        <w:t>响应文件内容：项目名称，报名公司，报名联系人及联系电话，报价单，营业执照等相关资质文件，提供的资料需盖有公司公章。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  <w:lang w:eastAsia="zh-CN"/>
        </w:rPr>
        <w:t>三</w:t>
      </w:r>
      <w:r>
        <w:rPr>
          <w:rFonts w:hAnsi="宋体" w:cs="宋体"/>
          <w:sz w:val="24"/>
        </w:rPr>
        <w:t>. 响应文件提交截止时间：</w:t>
      </w:r>
      <w:bookmarkStart w:id="1" w:name="B22_谈判响应文件提交截止日期"/>
      <w:bookmarkEnd w:id="1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>年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9</w:t>
      </w:r>
      <w:r>
        <w:rPr>
          <w:rFonts w:hAnsi="宋体" w:cs="宋体"/>
          <w:b/>
          <w:sz w:val="24"/>
          <w:u w:val="single"/>
        </w:rPr>
        <w:t xml:space="preserve">月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24</w:t>
      </w:r>
      <w:r>
        <w:rPr>
          <w:rFonts w:hAnsi="宋体" w:cs="宋体"/>
          <w:b/>
          <w:sz w:val="24"/>
          <w:u w:val="single"/>
        </w:rPr>
        <w:t xml:space="preserve">日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15</w:t>
      </w:r>
      <w:r>
        <w:rPr>
          <w:rFonts w:hAnsi="宋体" w:cs="宋体"/>
          <w:b/>
          <w:sz w:val="24"/>
          <w:u w:val="single"/>
        </w:rPr>
        <w:t>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00</w:t>
      </w:r>
      <w:r>
        <w:rPr>
          <w:rFonts w:hAnsi="宋体" w:cs="宋体"/>
          <w:b/>
          <w:sz w:val="24"/>
          <w:u w:val="single"/>
        </w:rPr>
        <w:t xml:space="preserve"> 分（北京时间）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四</w:t>
      </w:r>
      <w:r>
        <w:rPr>
          <w:rFonts w:hAnsi="宋体" w:cs="宋体"/>
          <w:sz w:val="24"/>
        </w:rPr>
        <w:t>. 响应文件提交地址：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杭州上城区学士坊4号2幢后勤保障部204房间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（或发送至指定邮箱）</w:t>
      </w:r>
      <w:r>
        <w:rPr>
          <w:rFonts w:hAnsi="宋体" w:cs="宋体"/>
          <w:b/>
          <w:sz w:val="24"/>
          <w:u w:val="single"/>
          <w:lang w:eastAsia="zh-CN"/>
        </w:rPr>
        <w:t xml:space="preserve">  </w:t>
      </w:r>
    </w:p>
    <w:p>
      <w:pPr>
        <w:pStyle w:val="2"/>
        <w:spacing w:line="480" w:lineRule="auto"/>
        <w:ind w:firstLine="0"/>
        <w:rPr>
          <w:rFonts w:hint="default" w:hAnsi="宋体" w:cs="宋体"/>
          <w:sz w:val="24"/>
          <w:lang w:val="en-US"/>
        </w:rPr>
      </w:pPr>
      <w:r>
        <w:rPr>
          <w:rFonts w:hAnsi="宋体" w:cs="宋体"/>
          <w:sz w:val="24"/>
          <w:lang w:eastAsia="zh-CN"/>
        </w:rPr>
        <w:t>五</w:t>
      </w:r>
      <w:r>
        <w:rPr>
          <w:rFonts w:hAnsi="宋体" w:cs="宋体"/>
          <w:sz w:val="24"/>
        </w:rPr>
        <w:t>.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时间：</w:t>
      </w:r>
      <w:bookmarkStart w:id="2" w:name="B25_谈判时间日期"/>
      <w:bookmarkEnd w:id="2"/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另行通知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六</w:t>
      </w:r>
      <w:r>
        <w:rPr>
          <w:rFonts w:hAnsi="宋体" w:cs="宋体"/>
          <w:sz w:val="24"/>
        </w:rPr>
        <w:t>.</w:t>
      </w:r>
      <w:r>
        <w:rPr>
          <w:rFonts w:hAnsi="宋体" w:cs="宋体"/>
          <w:sz w:val="24"/>
          <w:lang w:eastAsia="zh-CN"/>
        </w:rPr>
        <w:t xml:space="preserve"> 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另行通知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七</w:t>
      </w:r>
      <w:r>
        <w:rPr>
          <w:rFonts w:hAnsi="宋体" w:cs="宋体"/>
          <w:sz w:val="24"/>
        </w:rPr>
        <w:t>.采购人名称：杭州市第一人民医院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2"/>
        <w:spacing w:line="480" w:lineRule="auto"/>
        <w:ind w:firstLine="464" w:firstLineChars="200"/>
        <w:rPr>
          <w:rFonts w:hint="default" w:hAnsi="宋体" w:eastAsia="宋体" w:cs="宋体"/>
          <w:sz w:val="24"/>
          <w:lang w:val="en-US" w:eastAsia="zh-CN"/>
        </w:rPr>
      </w:pPr>
      <w:r>
        <w:rPr>
          <w:rFonts w:hAnsi="宋体" w:cs="宋体"/>
          <w:sz w:val="24"/>
        </w:rPr>
        <w:t>联系人：</w:t>
      </w:r>
      <w:r>
        <w:rPr>
          <w:rFonts w:hint="eastAsia" w:hAnsi="宋体" w:cs="宋体"/>
          <w:sz w:val="24"/>
          <w:lang w:val="en-US" w:eastAsia="zh-CN"/>
        </w:rPr>
        <w:t>童老师</w:t>
      </w:r>
    </w:p>
    <w:p>
      <w:pPr>
        <w:pStyle w:val="2"/>
        <w:spacing w:line="480" w:lineRule="auto"/>
        <w:ind w:firstLine="464" w:firstLineChars="200"/>
        <w:rPr>
          <w:rFonts w:hint="default" w:hAnsi="宋体" w:cs="宋体"/>
          <w:sz w:val="24"/>
          <w:u w:val="single"/>
          <w:lang w:val="en-US" w:eastAsia="zh-CN"/>
        </w:rPr>
      </w:pPr>
      <w:r>
        <w:rPr>
          <w:rFonts w:hAnsi="宋体" w:cs="宋体"/>
          <w:sz w:val="24"/>
        </w:rPr>
        <w:t>联系电话：</w:t>
      </w:r>
      <w:r>
        <w:rPr>
          <w:rFonts w:hint="eastAsia" w:hAnsi="宋体" w:cs="宋体"/>
          <w:sz w:val="24"/>
          <w:u w:val="single"/>
          <w:lang w:val="en-US" w:eastAsia="zh-CN"/>
        </w:rPr>
        <w:t>0571-56007409</w:t>
      </w:r>
      <w:r>
        <w:rPr>
          <w:rFonts w:hAnsi="宋体" w:cs="宋体"/>
          <w:sz w:val="24"/>
          <w:u w:val="single"/>
          <w:lang w:eastAsia="zh-CN"/>
        </w:rPr>
        <w:t xml:space="preserve">  </w:t>
      </w:r>
      <w:r>
        <w:rPr>
          <w:rFonts w:hint="eastAsia" w:hAnsi="宋体" w:cs="宋体"/>
          <w:sz w:val="24"/>
          <w:lang w:val="en-US" w:eastAsia="zh-CN"/>
        </w:rPr>
        <w:t>邮箱：</w:t>
      </w:r>
      <w:r>
        <w:rPr>
          <w:rFonts w:hint="eastAsia" w:hAnsi="宋体" w:cs="宋体"/>
          <w:sz w:val="24"/>
          <w:u w:val="single"/>
          <w:lang w:val="en-US" w:eastAsia="zh-CN"/>
        </w:rPr>
        <w:t>6606470@qq.com</w:t>
      </w:r>
    </w:p>
    <w:p>
      <w:pPr>
        <w:rPr>
          <w:rFonts w:hint="eastAsia"/>
          <w:b/>
          <w:bCs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..ì.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0F53F6"/>
    <w:multiLevelType w:val="singleLevel"/>
    <w:tmpl w:val="A10F53F6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4A3395"/>
    <w:rsid w:val="006C3AFA"/>
    <w:rsid w:val="008B14F9"/>
    <w:rsid w:val="00AE7F2A"/>
    <w:rsid w:val="06124268"/>
    <w:rsid w:val="085C3C69"/>
    <w:rsid w:val="0C171BF8"/>
    <w:rsid w:val="0DA448B1"/>
    <w:rsid w:val="0FD1535E"/>
    <w:rsid w:val="10055A61"/>
    <w:rsid w:val="10D81800"/>
    <w:rsid w:val="1142482F"/>
    <w:rsid w:val="12B23BB9"/>
    <w:rsid w:val="12D936B7"/>
    <w:rsid w:val="13E40DB7"/>
    <w:rsid w:val="17DD7FFC"/>
    <w:rsid w:val="18016611"/>
    <w:rsid w:val="19D671B2"/>
    <w:rsid w:val="1D7D567B"/>
    <w:rsid w:val="226901EB"/>
    <w:rsid w:val="24921041"/>
    <w:rsid w:val="250D7F8D"/>
    <w:rsid w:val="260155E4"/>
    <w:rsid w:val="27E27367"/>
    <w:rsid w:val="28F070E8"/>
    <w:rsid w:val="2DF766FD"/>
    <w:rsid w:val="30892B33"/>
    <w:rsid w:val="3390547C"/>
    <w:rsid w:val="33A71397"/>
    <w:rsid w:val="353A027F"/>
    <w:rsid w:val="3687239A"/>
    <w:rsid w:val="37AA7A71"/>
    <w:rsid w:val="3ADF51F0"/>
    <w:rsid w:val="3B3F4EAB"/>
    <w:rsid w:val="40B17CBD"/>
    <w:rsid w:val="43523AE1"/>
    <w:rsid w:val="43843E44"/>
    <w:rsid w:val="43D259BB"/>
    <w:rsid w:val="4464197B"/>
    <w:rsid w:val="49731CC9"/>
    <w:rsid w:val="4A427E9D"/>
    <w:rsid w:val="509A0550"/>
    <w:rsid w:val="52E363DA"/>
    <w:rsid w:val="535563F0"/>
    <w:rsid w:val="541E4AF3"/>
    <w:rsid w:val="561D4C0E"/>
    <w:rsid w:val="5DE73020"/>
    <w:rsid w:val="5F1A40EA"/>
    <w:rsid w:val="60D575F6"/>
    <w:rsid w:val="60FC5681"/>
    <w:rsid w:val="61FB4F83"/>
    <w:rsid w:val="65A43A51"/>
    <w:rsid w:val="690C07DB"/>
    <w:rsid w:val="69A3437E"/>
    <w:rsid w:val="69B54256"/>
    <w:rsid w:val="6A3148A2"/>
    <w:rsid w:val="6D7D36ED"/>
    <w:rsid w:val="73324A2F"/>
    <w:rsid w:val="738169FB"/>
    <w:rsid w:val="7932301A"/>
    <w:rsid w:val="7AF036CA"/>
    <w:rsid w:val="7D450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4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3">
    <w:name w:val="Plain Text"/>
    <w:basedOn w:val="1"/>
    <w:link w:val="16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Default"/>
    <w:next w:val="10"/>
    <w:qFormat/>
    <w:uiPriority w:val="0"/>
    <w:pPr>
      <w:widowControl w:val="0"/>
      <w:autoSpaceDE w:val="0"/>
      <w:autoSpaceDN w:val="0"/>
      <w:adjustRightInd w:val="0"/>
    </w:pPr>
    <w:rPr>
      <w:rFonts w:ascii="..ì." w:hAnsi="Times New Roman" w:eastAsia="..ì." w:cs="..ì."/>
      <w:color w:val="000000"/>
      <w:sz w:val="24"/>
      <w:szCs w:val="24"/>
      <w:lang w:val="en-US" w:eastAsia="zh-CN" w:bidi="ar-SA"/>
    </w:rPr>
  </w:style>
  <w:style w:type="paragraph" w:customStyle="1" w:styleId="10">
    <w:name w:val="toc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customStyle="1" w:styleId="11">
    <w:name w:val="AONormal"/>
    <w:qFormat/>
    <w:uiPriority w:val="0"/>
    <w:pPr>
      <w:autoSpaceDE w:val="0"/>
      <w:autoSpaceDN w:val="0"/>
      <w:adjustRightInd w:val="0"/>
      <w:spacing w:line="400" w:lineRule="exact"/>
      <w:ind w:firstLine="440" w:firstLineChars="200"/>
    </w:pPr>
    <w:rPr>
      <w:rFonts w:ascii="华文楷体" w:hAnsi="华文楷体" w:eastAsia="华文楷体" w:cs="华文楷体"/>
      <w:sz w:val="22"/>
      <w:szCs w:val="21"/>
      <w:lang w:val="en-US" w:eastAsia="zh-CN" w:bidi="ar-SA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正文文本缩进 Char"/>
    <w:basedOn w:val="8"/>
    <w:link w:val="2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5">
    <w:name w:val="纯文本 Char"/>
    <w:basedOn w:val="8"/>
    <w:link w:val="3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6">
    <w:name w:val="纯文本 Char2"/>
    <w:link w:val="3"/>
    <w:qFormat/>
    <w:uiPriority w:val="0"/>
    <w:rPr>
      <w:rFonts w:ascii="宋体" w:hAnsi="Courier New" w:eastAsia="宋体" w:cs="Times New Roman"/>
      <w:sz w:val="24"/>
      <w:szCs w:val="24"/>
    </w:rPr>
  </w:style>
  <w:style w:type="paragraph" w:customStyle="1" w:styleId="17">
    <w:name w:val="正文2"/>
    <w:basedOn w:val="1"/>
    <w:qFormat/>
    <w:uiPriority w:val="0"/>
    <w:pPr>
      <w:spacing w:before="156" w:line="360" w:lineRule="auto"/>
      <w:ind w:firstLine="510" w:firstLineChars="200"/>
    </w:pPr>
    <w:rPr>
      <w:sz w:val="24"/>
      <w:szCs w:val="20"/>
    </w:rPr>
  </w:style>
  <w:style w:type="character" w:customStyle="1" w:styleId="18">
    <w:name w:val="font21"/>
    <w:basedOn w:val="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9">
    <w:name w:val="font11"/>
    <w:basedOn w:val="8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