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杭州市第一人民医院</w:t>
      </w:r>
      <w:r>
        <w:rPr>
          <w:rFonts w:hint="eastAsia" w:hAnsi="宋体" w:cs="宋体"/>
          <w:b/>
          <w:sz w:val="30"/>
          <w:szCs w:val="30"/>
          <w:lang w:val="en-US" w:eastAsia="zh-CN"/>
        </w:rPr>
        <w:t>城东院区院内物资搬运服务项目调研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院内物资搬运服务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4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8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388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杭州市第一人民医院</w:t>
            </w:r>
            <w:r>
              <w:rPr>
                <w:rFonts w:hint="eastAsia" w:hAnsi="宋体"/>
                <w:b/>
                <w:bCs/>
                <w:sz w:val="24"/>
                <w:lang w:val="en-US" w:eastAsia="zh-CN"/>
              </w:rPr>
              <w:t>城东院区</w:t>
            </w:r>
            <w:r>
              <w:rPr>
                <w:rFonts w:hint="eastAsia" w:hAnsi="宋体" w:cs="宋体"/>
                <w:sz w:val="24"/>
                <w:u w:val="none"/>
                <w:lang w:val="en-US" w:eastAsia="zh-CN"/>
              </w:rPr>
              <w:t>院</w:t>
            </w:r>
            <w:r>
              <w:rPr>
                <w:rFonts w:hint="eastAsia" w:hAnsi="宋体" w:cs="宋体"/>
                <w:sz w:val="24"/>
                <w:u w:val="none"/>
                <w:lang w:val="en-US" w:eastAsia="zh-CN"/>
              </w:rPr>
              <w:t>内物资搬运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25</w:t>
            </w:r>
          </w:p>
        </w:tc>
        <w:tc>
          <w:tcPr>
            <w:tcW w:w="2388" w:type="pct"/>
            <w:vAlign w:val="center"/>
          </w:tcPr>
          <w:p>
            <w:pPr>
              <w:adjustRightInd w:val="0"/>
              <w:snapToGrid w:val="0"/>
              <w:spacing w:line="360" w:lineRule="auto"/>
              <w:ind w:left="105" w:leftChars="50" w:firstLine="360" w:firstLineChars="150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left="105" w:leftChars="50"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1、杭州市第一人民医院院内物资搬运服务，包括办公物品、医疗器械以及其他物资设备等搬运服务。</w:t>
            </w:r>
          </w:p>
          <w:p>
            <w:pPr>
              <w:adjustRightInd w:val="0"/>
              <w:snapToGrid w:val="0"/>
              <w:spacing w:line="360" w:lineRule="auto"/>
              <w:ind w:left="105" w:leftChars="50"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2、服务期：1年，具体起止时间由采购人确定。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left"/>
              <w:rPr>
                <w:rFonts w:hint="default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3、服务地点：杭州市第一人民医院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城东院区。</w:t>
            </w:r>
          </w:p>
        </w:tc>
      </w:tr>
    </w:tbl>
    <w:p>
      <w:pPr>
        <w:spacing w:line="360" w:lineRule="auto"/>
        <w:ind w:firstLine="482" w:firstLineChars="200"/>
        <w:jc w:val="left"/>
        <w:rPr>
          <w:rFonts w:hAnsi="宋体" w:cs="Arial"/>
          <w:b/>
          <w:bCs/>
          <w:sz w:val="24"/>
        </w:rPr>
      </w:pPr>
    </w:p>
    <w:p>
      <w:pPr>
        <w:spacing w:line="360" w:lineRule="auto"/>
        <w:ind w:firstLine="482" w:firstLineChars="200"/>
        <w:jc w:val="left"/>
        <w:rPr>
          <w:rFonts w:hAnsi="宋体" w:cs="Arial"/>
          <w:b/>
          <w:bCs/>
          <w:sz w:val="24"/>
        </w:rPr>
      </w:pPr>
      <w:r>
        <w:rPr>
          <w:rFonts w:hint="eastAsia" w:hAnsi="宋体" w:cs="Arial"/>
          <w:b/>
          <w:bCs/>
          <w:sz w:val="24"/>
          <w:lang w:eastAsia="zh-CN"/>
        </w:rPr>
        <w:t>（</w:t>
      </w:r>
      <w:r>
        <w:rPr>
          <w:rFonts w:hint="eastAsia" w:hAnsi="宋体" w:cs="Arial"/>
          <w:b/>
          <w:bCs/>
          <w:sz w:val="24"/>
          <w:lang w:val="en-US" w:eastAsia="zh-CN"/>
        </w:rPr>
        <w:t>一</w:t>
      </w:r>
      <w:r>
        <w:rPr>
          <w:rFonts w:hint="eastAsia" w:hAnsi="宋体" w:cs="Arial"/>
          <w:b/>
          <w:bCs/>
          <w:sz w:val="24"/>
          <w:lang w:eastAsia="zh-CN"/>
        </w:rPr>
        <w:t>）</w:t>
      </w:r>
      <w:r>
        <w:rPr>
          <w:rFonts w:hAnsi="宋体" w:cs="Arial"/>
          <w:b/>
          <w:bCs/>
          <w:sz w:val="24"/>
        </w:rPr>
        <w:t>范围</w:t>
      </w:r>
      <w:r>
        <w:rPr>
          <w:rFonts w:hint="eastAsia" w:hAnsi="宋体" w:cs="Arial"/>
          <w:b/>
          <w:bCs/>
          <w:sz w:val="24"/>
        </w:rPr>
        <w:t>和</w:t>
      </w:r>
      <w:r>
        <w:rPr>
          <w:rFonts w:hAnsi="宋体" w:cs="Arial"/>
          <w:b/>
          <w:bCs/>
          <w:sz w:val="24"/>
        </w:rPr>
        <w:t>内容</w:t>
      </w:r>
    </w:p>
    <w:p>
      <w:pPr>
        <w:adjustRightInd w:val="0"/>
        <w:snapToGrid w:val="0"/>
        <w:spacing w:line="360" w:lineRule="auto"/>
        <w:ind w:left="105" w:leftChars="50"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杭州市第一人民医院</w:t>
      </w:r>
      <w:r>
        <w:rPr>
          <w:rFonts w:hint="eastAsia" w:ascii="宋体" w:hAnsi="宋体"/>
          <w:sz w:val="24"/>
          <w:lang w:val="en-US" w:eastAsia="zh-CN"/>
        </w:rPr>
        <w:t>城东院区</w:t>
      </w:r>
      <w:r>
        <w:rPr>
          <w:rFonts w:hint="eastAsia" w:ascii="宋体" w:hAnsi="宋体"/>
          <w:sz w:val="24"/>
        </w:rPr>
        <w:t>院内物资搬运服务内容涉及到办公物品、一般物品、专业的医疗设备以及其他物资设备等，需要标准车（载重量2吨）、中型车（载重量0.6吨）进行搬运，并且需要夜间作业，要求搬运单位有专业的运输资质，并且同时具有密集搬运小型物品和起重大型设备的能力和资质，配备专业的运输设备、工具及人员，能够确保搬运工作按时完成,具体服务内容详见下表：</w:t>
      </w:r>
    </w:p>
    <w:p>
      <w:pPr>
        <w:adjustRightInd w:val="0"/>
        <w:snapToGrid w:val="0"/>
        <w:spacing w:line="360" w:lineRule="auto"/>
        <w:ind w:left="105" w:leftChars="50" w:firstLine="361" w:firstLineChars="150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服务需求一览表（即报价明细表）</w:t>
      </w:r>
    </w:p>
    <w:tbl>
      <w:tblPr>
        <w:tblStyle w:val="8"/>
        <w:tblW w:w="508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3508"/>
        <w:gridCol w:w="1544"/>
        <w:gridCol w:w="981"/>
        <w:gridCol w:w="1127"/>
        <w:gridCol w:w="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运输、搬运单位办公用品、科室用品及杂物收费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服务内容（品名）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计量单位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单价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（元）</w:t>
            </w: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暂定数量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合计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标准车（载重量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吨）配搬运工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人（市内运输1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含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4"/>
              </w:rPr>
              <w:t>公里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以内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每车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中型车（载重量</w:t>
            </w:r>
            <w:r>
              <w:rPr>
                <w:rFonts w:ascii="宋体" w:hAnsi="宋体" w:cs="宋体"/>
                <w:kern w:val="0"/>
                <w:sz w:val="24"/>
              </w:rPr>
              <w:t>0.6</w:t>
            </w:r>
            <w:r>
              <w:rPr>
                <w:rFonts w:hint="eastAsia" w:ascii="宋体" w:hAnsi="宋体" w:cs="宋体"/>
                <w:kern w:val="0"/>
                <w:sz w:val="24"/>
              </w:rPr>
              <w:t>吨）配搬运工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人（市内运输1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含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4"/>
              </w:rPr>
              <w:t>公里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以内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每车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标准车（载重量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吨）配搬运工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人（周边运输1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公里以上每增加1公里）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每公里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6000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中型车（载重量</w:t>
            </w:r>
            <w:r>
              <w:rPr>
                <w:rFonts w:ascii="宋体" w:hAnsi="宋体" w:cs="宋体"/>
                <w:kern w:val="0"/>
                <w:sz w:val="24"/>
              </w:rPr>
              <w:t>0.6</w:t>
            </w:r>
            <w:r>
              <w:rPr>
                <w:rFonts w:hint="eastAsia" w:ascii="宋体" w:hAnsi="宋体" w:cs="宋体"/>
                <w:kern w:val="0"/>
                <w:sz w:val="24"/>
              </w:rPr>
              <w:t>吨）配搬运工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人（周边运输1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公里以上每增加1公里）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每公里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人工搬运（院内只用人不用车）搬运病床、家具、家电、档案资料、小型医疗仪器等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（按2小时起算）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每人每小时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1800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人工搬运（院内只用人不用车）搬运病床、家具、家电、档案资料、小型医疗仪器等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每人每天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（按8小时）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加收费：</w:t>
            </w:r>
            <w:r>
              <w:rPr>
                <w:rFonts w:hint="eastAsia" w:ascii="宋体" w:hAnsi="宋体" w:cs="宋体"/>
                <w:kern w:val="0"/>
                <w:sz w:val="24"/>
              </w:rPr>
              <w:t>人工搬运楼层费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每层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加收费：人工搬运重物2</w:t>
            </w:r>
            <w:r>
              <w:rPr>
                <w:rFonts w:ascii="宋体" w:hAnsi="宋体" w:cs="宋体"/>
                <w:kern w:val="0"/>
                <w:sz w:val="24"/>
              </w:rPr>
              <w:t>00</w:t>
            </w:r>
            <w:r>
              <w:rPr>
                <w:rFonts w:hint="eastAsia" w:ascii="宋体" w:hAnsi="宋体" w:cs="宋体"/>
                <w:kern w:val="0"/>
                <w:sz w:val="24"/>
              </w:rPr>
              <w:t>公斤以上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每件</w:t>
            </w: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150</w:t>
            </w: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23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合计金额（元</w:t>
            </w:r>
            <w:bookmarkStart w:id="3" w:name="_GoBack"/>
            <w:bookmarkEnd w:id="3"/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）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65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9" w:type="pct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564" w:type="pc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（1）电梯搬运不计楼层，以车次或者人工为计量和报价单位。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（2）院内停车费由供应商自行承担。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（3）市内运输为杭州市区内（含余杭、萧山、富阳1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公里以内）；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（4）周边地区为萧山、余杭、富阳、临安、桐庐、建德、淳安等地区（1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公里以上）。</w:t>
            </w:r>
          </w:p>
        </w:tc>
      </w:tr>
    </w:tbl>
    <w:p/>
    <w:p>
      <w:pPr>
        <w:pStyle w:val="2"/>
      </w:pPr>
    </w:p>
    <w:p>
      <w:pPr>
        <w:tabs>
          <w:tab w:val="left" w:pos="360"/>
          <w:tab w:val="left" w:pos="540"/>
        </w:tabs>
        <w:snapToGrid w:val="0"/>
        <w:spacing w:line="360" w:lineRule="auto"/>
        <w:ind w:right="-21" w:rightChars="-10" w:firstLine="420"/>
        <w:jc w:val="left"/>
        <w:rPr>
          <w:rFonts w:hint="eastAsia" w:ascii="宋体" w:hAnsi="宋体"/>
          <w:b/>
          <w:sz w:val="24"/>
          <w:lang w:eastAsia="zh-CN"/>
        </w:rPr>
      </w:pPr>
    </w:p>
    <w:p>
      <w:pPr>
        <w:pStyle w:val="4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响应文件内容：项目名称，报名公司，报名联系人及联系电话，报价单，营业执照等相关资质文件，提供的资料需盖有公司公章。</w:t>
      </w:r>
    </w:p>
    <w:p>
      <w:pPr>
        <w:pStyle w:val="4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24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15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4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6124268"/>
    <w:rsid w:val="085C3C69"/>
    <w:rsid w:val="0C171BF8"/>
    <w:rsid w:val="0DA448B1"/>
    <w:rsid w:val="0FD1535E"/>
    <w:rsid w:val="10055A61"/>
    <w:rsid w:val="10D81800"/>
    <w:rsid w:val="1142482F"/>
    <w:rsid w:val="12B23BB9"/>
    <w:rsid w:val="12D936B7"/>
    <w:rsid w:val="13E40DB7"/>
    <w:rsid w:val="16D73843"/>
    <w:rsid w:val="17DD7FFC"/>
    <w:rsid w:val="18016611"/>
    <w:rsid w:val="19D671B2"/>
    <w:rsid w:val="1C3605F7"/>
    <w:rsid w:val="1D7D567B"/>
    <w:rsid w:val="226901EB"/>
    <w:rsid w:val="24921041"/>
    <w:rsid w:val="250D7F8D"/>
    <w:rsid w:val="260155E4"/>
    <w:rsid w:val="269F7E7A"/>
    <w:rsid w:val="27E27367"/>
    <w:rsid w:val="28F070E8"/>
    <w:rsid w:val="2DF766FD"/>
    <w:rsid w:val="30892B33"/>
    <w:rsid w:val="3390547C"/>
    <w:rsid w:val="33A71397"/>
    <w:rsid w:val="353A027F"/>
    <w:rsid w:val="3687239A"/>
    <w:rsid w:val="37AA7A71"/>
    <w:rsid w:val="3ADF51F0"/>
    <w:rsid w:val="3B3F4EAB"/>
    <w:rsid w:val="40B17CBD"/>
    <w:rsid w:val="43523AE1"/>
    <w:rsid w:val="43843E44"/>
    <w:rsid w:val="43D259BB"/>
    <w:rsid w:val="4464197B"/>
    <w:rsid w:val="4A427E9D"/>
    <w:rsid w:val="509A0550"/>
    <w:rsid w:val="52E363DA"/>
    <w:rsid w:val="535563F0"/>
    <w:rsid w:val="541E4AF3"/>
    <w:rsid w:val="561D4C0E"/>
    <w:rsid w:val="5D472B8F"/>
    <w:rsid w:val="5DE73020"/>
    <w:rsid w:val="60D575F6"/>
    <w:rsid w:val="60FC5681"/>
    <w:rsid w:val="61FB4F83"/>
    <w:rsid w:val="65A43A51"/>
    <w:rsid w:val="690C07DB"/>
    <w:rsid w:val="69A3437E"/>
    <w:rsid w:val="69B54256"/>
    <w:rsid w:val="6A3148A2"/>
    <w:rsid w:val="6D7D36ED"/>
    <w:rsid w:val="73324A2F"/>
    <w:rsid w:val="738169FB"/>
    <w:rsid w:val="7932301A"/>
    <w:rsid w:val="7AF036CA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