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left="238"/>
        <w:jc w:val="center"/>
        <w:outlineLvl w:val="0"/>
        <w:rPr>
          <w:rFonts w:hint="eastAsia" w:ascii="宋体" w:hAnsi="宋体" w:cs="宋体"/>
          <w:b/>
          <w:sz w:val="30"/>
          <w:highlight w:val="none"/>
        </w:rPr>
      </w:pPr>
      <w:bookmarkStart w:id="0" w:name="_Toc73981156"/>
      <w:r>
        <w:rPr>
          <w:rFonts w:hint="eastAsia" w:ascii="宋体" w:hAnsi="宋体" w:cs="宋体"/>
          <w:b/>
          <w:sz w:val="30"/>
          <w:highlight w:val="none"/>
        </w:rPr>
        <w:t xml:space="preserve">  采购内容及需求</w:t>
      </w:r>
      <w:bookmarkEnd w:id="0"/>
    </w:p>
    <w:p>
      <w:pPr>
        <w:pStyle w:val="2"/>
        <w:spacing w:before="120" w:beforeLines="50" w:after="120" w:afterLines="50" w:line="360" w:lineRule="auto"/>
        <w:ind w:firstLine="466" w:firstLineChars="200"/>
        <w:rPr>
          <w:rFonts w:hAnsi="宋体"/>
          <w:b/>
          <w:bCs/>
          <w:sz w:val="24"/>
          <w:szCs w:val="24"/>
          <w:highlight w:val="none"/>
        </w:rPr>
      </w:pPr>
      <w:r>
        <w:rPr>
          <w:rFonts w:hAnsi="宋体"/>
          <w:b/>
          <w:bCs/>
          <w:sz w:val="24"/>
          <w:szCs w:val="24"/>
          <w:highlight w:val="none"/>
        </w:rPr>
        <w:t>一、项目概述</w:t>
      </w:r>
    </w:p>
    <w:p>
      <w:pPr>
        <w:spacing w:before="120" w:beforeLines="50" w:after="120" w:afterLines="50" w:line="360" w:lineRule="auto"/>
        <w:ind w:firstLine="495"/>
        <w:jc w:val="left"/>
        <w:rPr>
          <w:rFonts w:hint="eastAsia" w:ascii="宋体" w:hAnsi="宋体"/>
          <w:sz w:val="24"/>
          <w:highlight w:val="none"/>
        </w:rPr>
      </w:pPr>
      <w:r>
        <w:rPr>
          <w:rFonts w:hint="eastAsia" w:ascii="宋体" w:hAnsi="宋体"/>
          <w:sz w:val="24"/>
          <w:highlight w:val="none"/>
        </w:rPr>
        <w:t>1、杭州市第一人民医院便民服务自助设备快递柜摆放及相关服务；要求供应商在采购人指定区域内投放快递柜；并向采购人缴纳电费及管理费。</w:t>
      </w:r>
    </w:p>
    <w:p>
      <w:pPr>
        <w:spacing w:before="120" w:beforeLines="50" w:after="120" w:afterLines="50" w:line="360" w:lineRule="auto"/>
        <w:ind w:firstLine="495"/>
        <w:jc w:val="left"/>
        <w:rPr>
          <w:rFonts w:hint="eastAsia" w:ascii="宋体" w:hAnsi="宋体"/>
          <w:sz w:val="24"/>
          <w:highlight w:val="none"/>
        </w:rPr>
      </w:pPr>
      <w:r>
        <w:rPr>
          <w:rFonts w:hint="eastAsia" w:ascii="宋体" w:hAnsi="宋体"/>
          <w:sz w:val="24"/>
          <w:highlight w:val="none"/>
        </w:rPr>
        <w:t>3、服务地点：杭州市浣纱路261号（杭州市第一人民医院），采购人指定地点。</w:t>
      </w:r>
    </w:p>
    <w:p>
      <w:pPr>
        <w:spacing w:before="120" w:beforeLines="50" w:after="120" w:afterLines="50" w:line="360" w:lineRule="auto"/>
        <w:ind w:firstLine="495"/>
        <w:jc w:val="left"/>
        <w:rPr>
          <w:rFonts w:hint="eastAsia" w:ascii="宋体" w:hAnsi="宋体"/>
          <w:sz w:val="24"/>
          <w:highlight w:val="none"/>
        </w:rPr>
      </w:pPr>
      <w:r>
        <w:rPr>
          <w:rFonts w:hint="eastAsia" w:ascii="宋体" w:hAnsi="宋体"/>
          <w:sz w:val="24"/>
          <w:highlight w:val="none"/>
        </w:rPr>
        <w:t>4、现场踏勘：采购人不组织供应商踏勘现场，由供应商自行安排。无论供应商是否踏勘现场，均被视作对项目现场的了解已完全满足本采购项目报价的需要。有关踏勘现场需要发生的一切费用由供应商自理，供应商自行负责在踏勘现场中所发生的任何风险责任和财产损失。</w:t>
      </w:r>
    </w:p>
    <w:p>
      <w:pPr>
        <w:spacing w:before="120" w:beforeLines="50" w:after="120" w:afterLines="50" w:line="360" w:lineRule="auto"/>
        <w:ind w:firstLine="495"/>
        <w:jc w:val="left"/>
        <w:rPr>
          <w:rFonts w:hint="default" w:ascii="宋体" w:hAnsi="宋体" w:eastAsia="宋体"/>
          <w:sz w:val="24"/>
          <w:highlight w:val="none"/>
          <w:lang w:val="en-US" w:eastAsia="zh-CN"/>
        </w:rPr>
      </w:pPr>
      <w:r>
        <w:rPr>
          <w:rFonts w:hint="eastAsia" w:ascii="宋体" w:hAnsi="宋体"/>
          <w:sz w:val="24"/>
          <w:highlight w:val="none"/>
          <w:lang w:val="en-US" w:eastAsia="zh-CN"/>
        </w:rPr>
        <w:t xml:space="preserve">5、报价不得低于     </w:t>
      </w:r>
      <w:bookmarkStart w:id="1" w:name="_GoBack"/>
      <w:bookmarkEnd w:id="1"/>
      <w:r>
        <w:rPr>
          <w:rFonts w:hint="eastAsia" w:ascii="宋体" w:hAnsi="宋体"/>
          <w:sz w:val="24"/>
          <w:highlight w:val="none"/>
          <w:lang w:val="en-US" w:eastAsia="zh-CN"/>
        </w:rPr>
        <w:t>元。</w:t>
      </w:r>
    </w:p>
    <w:p>
      <w:pPr>
        <w:spacing w:before="120" w:beforeLines="50" w:after="120" w:afterLines="50" w:line="360" w:lineRule="auto"/>
        <w:ind w:firstLine="495"/>
        <w:rPr>
          <w:rFonts w:hint="eastAsia" w:ascii="宋体" w:hAnsi="宋体"/>
          <w:b/>
          <w:sz w:val="24"/>
          <w:highlight w:val="none"/>
        </w:rPr>
      </w:pPr>
      <w:r>
        <w:rPr>
          <w:rFonts w:hint="eastAsia" w:ascii="宋体" w:hAnsi="宋体"/>
          <w:b/>
          <w:sz w:val="24"/>
          <w:highlight w:val="none"/>
        </w:rPr>
        <w:t>二、快递柜投放点及</w:t>
      </w:r>
      <w:r>
        <w:rPr>
          <w:rFonts w:hint="eastAsia" w:ascii="宋体" w:hAnsi="宋体"/>
          <w:b/>
          <w:sz w:val="24"/>
          <w:highlight w:val="none"/>
          <w:lang w:val="en-US" w:eastAsia="zh-CN"/>
        </w:rPr>
        <w:t>服务中心</w:t>
      </w:r>
      <w:r>
        <w:rPr>
          <w:rFonts w:hint="eastAsia" w:ascii="宋体" w:hAnsi="宋体"/>
          <w:b/>
          <w:sz w:val="24"/>
          <w:highlight w:val="none"/>
        </w:rPr>
        <w:t>具体要求</w:t>
      </w:r>
    </w:p>
    <w:p>
      <w:pPr>
        <w:spacing w:before="120" w:beforeLines="50" w:after="120" w:afterLines="50" w:line="360" w:lineRule="auto"/>
        <w:ind w:firstLine="495"/>
        <w:jc w:val="left"/>
        <w:rPr>
          <w:rFonts w:hint="eastAsia" w:ascii="宋体" w:hAnsi="宋体"/>
          <w:sz w:val="24"/>
          <w:highlight w:val="none"/>
        </w:rPr>
      </w:pPr>
      <w:r>
        <w:rPr>
          <w:rFonts w:hint="eastAsia" w:ascii="宋体" w:hAnsi="宋体"/>
          <w:sz w:val="24"/>
          <w:highlight w:val="none"/>
        </w:rPr>
        <w:t>1、快递柜</w:t>
      </w:r>
      <w:r>
        <w:rPr>
          <w:rFonts w:hint="eastAsia" w:ascii="宋体" w:hAnsi="宋体"/>
          <w:sz w:val="24"/>
          <w:highlight w:val="none"/>
          <w:lang w:val="en-US" w:eastAsia="zh-CN"/>
        </w:rPr>
        <w:t>及服务中心</w:t>
      </w:r>
      <w:r>
        <w:rPr>
          <w:rFonts w:hint="eastAsia" w:ascii="宋体" w:hAnsi="宋体"/>
          <w:sz w:val="24"/>
          <w:highlight w:val="none"/>
        </w:rPr>
        <w:t>相关要求</w:t>
      </w:r>
    </w:p>
    <w:tbl>
      <w:tblPr>
        <w:tblStyle w:val="3"/>
        <w:tblW w:w="5366" w:type="pct"/>
        <w:jc w:val="center"/>
        <w:tblLayout w:type="fixed"/>
        <w:tblCellMar>
          <w:top w:w="0" w:type="dxa"/>
          <w:left w:w="108" w:type="dxa"/>
          <w:bottom w:w="0" w:type="dxa"/>
          <w:right w:w="108" w:type="dxa"/>
        </w:tblCellMar>
      </w:tblPr>
      <w:tblGrid>
        <w:gridCol w:w="1051"/>
        <w:gridCol w:w="1134"/>
        <w:gridCol w:w="1809"/>
        <w:gridCol w:w="5152"/>
      </w:tblGrid>
      <w:tr>
        <w:tblPrEx>
          <w:tblCellMar>
            <w:top w:w="0" w:type="dxa"/>
            <w:left w:w="108" w:type="dxa"/>
            <w:bottom w:w="0" w:type="dxa"/>
            <w:right w:w="108" w:type="dxa"/>
          </w:tblCellMar>
        </w:tblPrEx>
        <w:trPr>
          <w:trHeight w:val="288" w:hRule="atLeast"/>
          <w:jc w:val="center"/>
        </w:trPr>
        <w:tc>
          <w:tcPr>
            <w:tcW w:w="574"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default" w:ascii="宋体" w:hAnsi="宋体" w:eastAsia="宋体" w:cs="宋体"/>
                <w:b/>
                <w:kern w:val="0"/>
                <w:sz w:val="24"/>
                <w:highlight w:val="none"/>
                <w:lang w:val="en-US" w:eastAsia="zh-CN"/>
              </w:rPr>
            </w:pPr>
            <w:r>
              <w:rPr>
                <w:rFonts w:hint="eastAsia" w:ascii="宋体" w:hAnsi="宋体" w:eastAsia="宋体" w:cs="宋体"/>
                <w:b/>
                <w:kern w:val="0"/>
                <w:sz w:val="24"/>
                <w:highlight w:val="none"/>
                <w:lang w:val="en-US" w:eastAsia="zh-CN"/>
              </w:rPr>
              <w:t>项目内容</w:t>
            </w:r>
          </w:p>
        </w:tc>
        <w:tc>
          <w:tcPr>
            <w:tcW w:w="619"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ascii="宋体" w:hAnsi="宋体" w:eastAsia="宋体" w:cs="宋体"/>
                <w:b/>
                <w:kern w:val="0"/>
                <w:sz w:val="24"/>
                <w:highlight w:val="none"/>
              </w:rPr>
            </w:pPr>
            <w:r>
              <w:rPr>
                <w:rFonts w:hint="eastAsia" w:ascii="宋体" w:hAnsi="宋体" w:eastAsia="宋体" w:cs="宋体"/>
                <w:b/>
                <w:kern w:val="0"/>
                <w:sz w:val="24"/>
                <w:highlight w:val="none"/>
              </w:rPr>
              <w:t>投放位置</w:t>
            </w:r>
          </w:p>
        </w:tc>
        <w:tc>
          <w:tcPr>
            <w:tcW w:w="988" w:type="pct"/>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宋体" w:hAnsi="宋体" w:eastAsia="宋体" w:cs="宋体"/>
                <w:b/>
                <w:kern w:val="0"/>
                <w:sz w:val="24"/>
                <w:highlight w:val="none"/>
              </w:rPr>
            </w:pPr>
            <w:r>
              <w:rPr>
                <w:rFonts w:hint="eastAsia" w:ascii="宋体" w:hAnsi="宋体" w:eastAsia="宋体" w:cs="宋体"/>
                <w:b/>
                <w:kern w:val="0"/>
                <w:sz w:val="24"/>
                <w:highlight w:val="none"/>
              </w:rPr>
              <w:t xml:space="preserve">场地位置尺寸 </w:t>
            </w:r>
          </w:p>
        </w:tc>
        <w:tc>
          <w:tcPr>
            <w:tcW w:w="2816" w:type="pct"/>
            <w:tcBorders>
              <w:top w:val="single" w:color="auto" w:sz="4" w:space="0"/>
              <w:left w:val="nil"/>
              <w:bottom w:val="single" w:color="auto" w:sz="4" w:space="0"/>
              <w:right w:val="single" w:color="auto" w:sz="4" w:space="0"/>
            </w:tcBorders>
            <w:noWrap w:val="0"/>
            <w:vAlign w:val="center"/>
          </w:tcPr>
          <w:p>
            <w:pPr>
              <w:jc w:val="center"/>
              <w:rPr>
                <w:rFonts w:ascii="宋体" w:hAnsi="宋体" w:cs="宋体"/>
                <w:b/>
                <w:kern w:val="0"/>
                <w:sz w:val="24"/>
                <w:highlight w:val="none"/>
              </w:rPr>
            </w:pPr>
            <w:r>
              <w:rPr>
                <w:rFonts w:hint="eastAsia" w:ascii="宋体" w:hAnsi="宋体" w:eastAsia="宋体" w:cs="宋体"/>
                <w:b/>
                <w:kern w:val="0"/>
                <w:sz w:val="24"/>
                <w:highlight w:val="none"/>
              </w:rPr>
              <w:t>备注</w:t>
            </w:r>
          </w:p>
        </w:tc>
      </w:tr>
      <w:tr>
        <w:tblPrEx>
          <w:tblCellMar>
            <w:top w:w="0" w:type="dxa"/>
            <w:left w:w="108" w:type="dxa"/>
            <w:bottom w:w="0" w:type="dxa"/>
            <w:right w:w="108" w:type="dxa"/>
          </w:tblCellMar>
        </w:tblPrEx>
        <w:trPr>
          <w:trHeight w:val="1253" w:hRule="atLeast"/>
          <w:jc w:val="center"/>
        </w:trPr>
        <w:tc>
          <w:tcPr>
            <w:tcW w:w="574"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快递柜</w:t>
            </w:r>
          </w:p>
        </w:tc>
        <w:tc>
          <w:tcPr>
            <w:tcW w:w="619"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ascii="宋体" w:hAnsi="宋体" w:eastAsia="宋体" w:cs="宋体"/>
                <w:kern w:val="0"/>
                <w:sz w:val="24"/>
                <w:highlight w:val="none"/>
              </w:rPr>
            </w:pPr>
            <w:r>
              <w:rPr>
                <w:rFonts w:hint="eastAsia" w:ascii="宋体" w:hAnsi="宋体" w:cs="宋体"/>
                <w:kern w:val="0"/>
                <w:sz w:val="24"/>
                <w:highlight w:val="none"/>
                <w:lang w:val="en-US" w:eastAsia="zh-CN"/>
              </w:rPr>
              <w:t>湖滨院区</w:t>
            </w:r>
            <w:r>
              <w:rPr>
                <w:rFonts w:hint="eastAsia" w:ascii="宋体" w:hAnsi="宋体" w:eastAsia="宋体" w:cs="宋体"/>
                <w:kern w:val="0"/>
                <w:sz w:val="24"/>
                <w:highlight w:val="none"/>
              </w:rPr>
              <w:t>西大门靠一号楼下</w:t>
            </w:r>
          </w:p>
        </w:tc>
        <w:tc>
          <w:tcPr>
            <w:tcW w:w="988"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rPr>
              <w:t>70</w:t>
            </w:r>
            <w:r>
              <w:rPr>
                <w:rFonts w:hint="eastAsia" w:ascii="宋体" w:hAnsi="宋体" w:eastAsia="宋体" w:cs="宋体"/>
                <w:kern w:val="0"/>
                <w:sz w:val="24"/>
                <w:highlight w:val="none"/>
                <w:lang w:val="en-US" w:eastAsia="zh-CN"/>
              </w:rPr>
              <w:t>CM</w:t>
            </w:r>
            <w:r>
              <w:rPr>
                <w:rFonts w:hint="eastAsia" w:ascii="宋体" w:hAnsi="宋体" w:eastAsia="宋体" w:cs="宋体"/>
                <w:kern w:val="0"/>
                <w:sz w:val="24"/>
                <w:highlight w:val="none"/>
              </w:rPr>
              <w:t>×820</w:t>
            </w:r>
            <w:r>
              <w:rPr>
                <w:rFonts w:hint="eastAsia" w:ascii="宋体" w:hAnsi="宋体" w:eastAsia="宋体" w:cs="宋体"/>
                <w:kern w:val="0"/>
                <w:sz w:val="24"/>
                <w:highlight w:val="none"/>
                <w:lang w:val="en-US" w:eastAsia="zh-CN"/>
              </w:rPr>
              <w:t>CM</w:t>
            </w:r>
            <w:r>
              <w:rPr>
                <w:rFonts w:hint="eastAsia" w:ascii="宋体" w:hAnsi="宋体" w:eastAsia="宋体" w:cs="宋体"/>
                <w:kern w:val="0"/>
                <w:sz w:val="24"/>
                <w:highlight w:val="none"/>
              </w:rPr>
              <w:t>×210</w:t>
            </w:r>
          </w:p>
        </w:tc>
        <w:tc>
          <w:tcPr>
            <w:tcW w:w="2816"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rPr>
              <w:t>摆放设施尺寸需小于场地尺寸；不得影响消防通道。</w:t>
            </w:r>
          </w:p>
        </w:tc>
      </w:tr>
      <w:tr>
        <w:tblPrEx>
          <w:tblCellMar>
            <w:top w:w="0" w:type="dxa"/>
            <w:left w:w="108" w:type="dxa"/>
            <w:bottom w:w="0" w:type="dxa"/>
            <w:right w:w="108" w:type="dxa"/>
          </w:tblCellMar>
        </w:tblPrEx>
        <w:trPr>
          <w:trHeight w:val="825" w:hRule="atLeast"/>
          <w:jc w:val="center"/>
        </w:trPr>
        <w:tc>
          <w:tcPr>
            <w:tcW w:w="574"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快递服务收寄中心</w:t>
            </w:r>
          </w:p>
        </w:tc>
        <w:tc>
          <w:tcPr>
            <w:tcW w:w="619"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湖滨院区</w:t>
            </w:r>
            <w:r>
              <w:rPr>
                <w:rFonts w:hint="eastAsia" w:ascii="宋体" w:hAnsi="宋体" w:eastAsia="宋体" w:cs="宋体"/>
                <w:kern w:val="0"/>
                <w:sz w:val="24"/>
                <w:highlight w:val="none"/>
                <w:lang w:val="en-US" w:eastAsia="zh-CN"/>
              </w:rPr>
              <w:t>8号楼前</w:t>
            </w:r>
          </w:p>
        </w:tc>
        <w:tc>
          <w:tcPr>
            <w:tcW w:w="988"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860CM*290CM</w:t>
            </w:r>
          </w:p>
        </w:tc>
        <w:tc>
          <w:tcPr>
            <w:tcW w:w="2816" w:type="pct"/>
            <w:vMerge w:val="restart"/>
            <w:tcBorders>
              <w:top w:val="single" w:color="auto" w:sz="4" w:space="0"/>
              <w:left w:val="single" w:color="auto" w:sz="4" w:space="0"/>
              <w:right w:val="single" w:color="auto" w:sz="4" w:space="0"/>
            </w:tcBorders>
            <w:noWrap w:val="0"/>
            <w:vAlign w:val="center"/>
          </w:tcPr>
          <w:p>
            <w:pPr>
              <w:widowControl/>
              <w:spacing w:line="360" w:lineRule="auto"/>
              <w:jc w:val="left"/>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rPr>
              <w:t>不得影响消防通道。</w:t>
            </w:r>
            <w:r>
              <w:rPr>
                <w:rFonts w:hint="eastAsia" w:ascii="宋体" w:hAnsi="宋体" w:cs="宋体"/>
                <w:kern w:val="0"/>
                <w:sz w:val="24"/>
                <w:highlight w:val="none"/>
                <w:lang w:val="en-US" w:eastAsia="zh-CN"/>
              </w:rPr>
              <w:t>本院职工快递免费摆放不得收取暂存费。</w:t>
            </w:r>
          </w:p>
        </w:tc>
      </w:tr>
      <w:tr>
        <w:tblPrEx>
          <w:tblCellMar>
            <w:top w:w="0" w:type="dxa"/>
            <w:left w:w="108" w:type="dxa"/>
            <w:bottom w:w="0" w:type="dxa"/>
            <w:right w:w="108" w:type="dxa"/>
          </w:tblCellMar>
        </w:tblPrEx>
        <w:trPr>
          <w:trHeight w:val="825" w:hRule="atLeast"/>
          <w:jc w:val="center"/>
        </w:trPr>
        <w:tc>
          <w:tcPr>
            <w:tcW w:w="574"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快递服务收寄中心</w:t>
            </w:r>
          </w:p>
        </w:tc>
        <w:tc>
          <w:tcPr>
            <w:tcW w:w="619"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湖滨院区</w:t>
            </w:r>
            <w:r>
              <w:rPr>
                <w:rFonts w:hint="eastAsia" w:ascii="宋体" w:hAnsi="宋体" w:eastAsia="宋体" w:cs="宋体"/>
                <w:kern w:val="0"/>
                <w:sz w:val="24"/>
                <w:highlight w:val="none"/>
                <w:lang w:val="en-US" w:eastAsia="zh-CN"/>
              </w:rPr>
              <w:t>4号楼中药房旁</w:t>
            </w:r>
          </w:p>
        </w:tc>
        <w:tc>
          <w:tcPr>
            <w:tcW w:w="988"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300</w:t>
            </w:r>
            <w:r>
              <w:rPr>
                <w:rFonts w:hint="eastAsia" w:ascii="宋体" w:hAnsi="宋体" w:cs="宋体"/>
                <w:kern w:val="0"/>
                <w:sz w:val="24"/>
                <w:highlight w:val="none"/>
                <w:lang w:val="en-US" w:eastAsia="zh-CN"/>
              </w:rPr>
              <w:t>CM</w:t>
            </w:r>
            <w:r>
              <w:rPr>
                <w:rFonts w:hint="eastAsia" w:ascii="宋体" w:hAnsi="宋体" w:eastAsia="宋体" w:cs="宋体"/>
                <w:kern w:val="0"/>
                <w:sz w:val="24"/>
                <w:highlight w:val="none"/>
                <w:lang w:val="en-US" w:eastAsia="zh-CN"/>
              </w:rPr>
              <w:t>*200</w:t>
            </w:r>
            <w:r>
              <w:rPr>
                <w:rFonts w:hint="eastAsia" w:ascii="宋体" w:hAnsi="宋体" w:cs="宋体"/>
                <w:kern w:val="0"/>
                <w:sz w:val="24"/>
                <w:highlight w:val="none"/>
                <w:lang w:val="en-US" w:eastAsia="zh-CN"/>
              </w:rPr>
              <w:t>CM</w:t>
            </w:r>
          </w:p>
        </w:tc>
        <w:tc>
          <w:tcPr>
            <w:tcW w:w="2816"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kern w:val="0"/>
                <w:sz w:val="24"/>
                <w:highlight w:val="none"/>
              </w:rPr>
            </w:pPr>
          </w:p>
        </w:tc>
      </w:tr>
    </w:tbl>
    <w:p>
      <w:pPr>
        <w:numPr>
          <w:ilvl w:val="0"/>
          <w:numId w:val="0"/>
        </w:numPr>
        <w:tabs>
          <w:tab w:val="left" w:pos="1155"/>
        </w:tabs>
        <w:spacing w:before="120" w:beforeLines="50" w:after="120" w:afterLines="50" w:line="360" w:lineRule="auto"/>
        <w:jc w:val="both"/>
        <w:rPr>
          <w:rFonts w:hint="eastAsia" w:ascii="宋体" w:hAnsi="宋体"/>
          <w:sz w:val="24"/>
          <w:highlight w:val="none"/>
          <w:lang w:eastAsia="zh-CN"/>
        </w:rPr>
      </w:pPr>
    </w:p>
    <w:p>
      <w:pPr>
        <w:numPr>
          <w:ilvl w:val="0"/>
          <w:numId w:val="1"/>
        </w:numPr>
        <w:spacing w:before="120" w:beforeLines="50" w:after="120" w:afterLines="50" w:line="360" w:lineRule="auto"/>
        <w:ind w:firstLine="495"/>
        <w:jc w:val="left"/>
        <w:rPr>
          <w:rFonts w:hint="eastAsia" w:ascii="宋体" w:hAnsi="宋体"/>
          <w:sz w:val="24"/>
          <w:highlight w:val="none"/>
        </w:rPr>
      </w:pPr>
      <w:r>
        <w:rPr>
          <w:rFonts w:hint="eastAsia" w:ascii="宋体" w:hAnsi="宋体"/>
          <w:sz w:val="24"/>
          <w:highlight w:val="none"/>
          <w:lang w:val="en-US" w:eastAsia="zh-CN"/>
        </w:rPr>
        <w:t xml:space="preserve"> ①</w:t>
      </w:r>
      <w:r>
        <w:rPr>
          <w:rFonts w:hint="eastAsia" w:ascii="宋体" w:hAnsi="宋体"/>
          <w:sz w:val="24"/>
          <w:highlight w:val="none"/>
        </w:rPr>
        <w:t>上述所有设备在采购人院区内投放位置</w:t>
      </w:r>
      <w:r>
        <w:rPr>
          <w:rFonts w:ascii="宋体" w:hAnsi="宋体"/>
          <w:sz w:val="24"/>
          <w:highlight w:val="none"/>
        </w:rPr>
        <w:t>根据实际情况按采购人要求进行调整</w:t>
      </w:r>
      <w:r>
        <w:rPr>
          <w:rFonts w:hint="eastAsia" w:ascii="宋体" w:hAnsi="宋体"/>
          <w:sz w:val="24"/>
          <w:highlight w:val="none"/>
        </w:rPr>
        <w:t>。</w:t>
      </w:r>
    </w:p>
    <w:p>
      <w:pPr>
        <w:numPr>
          <w:ilvl w:val="0"/>
          <w:numId w:val="0"/>
        </w:numPr>
        <w:spacing w:before="120" w:beforeLines="50" w:after="120" w:afterLines="50" w:line="360" w:lineRule="auto"/>
        <w:jc w:val="left"/>
        <w:rPr>
          <w:rFonts w:hint="eastAsia" w:ascii="宋体" w:hAnsi="宋体"/>
          <w:sz w:val="24"/>
          <w:highlight w:val="none"/>
          <w:lang w:val="en-US" w:eastAsia="zh-CN"/>
        </w:rPr>
      </w:pPr>
      <w:r>
        <w:rPr>
          <w:rFonts w:hint="eastAsia" w:ascii="宋体" w:hAnsi="宋体"/>
          <w:sz w:val="24"/>
          <w:highlight w:val="none"/>
          <w:lang w:val="en-US" w:eastAsia="zh-CN"/>
        </w:rPr>
        <w:t xml:space="preserve">        ②上述场地的实际使用，施工前须与采购人确认</w:t>
      </w:r>
    </w:p>
    <w:p>
      <w:pPr>
        <w:numPr>
          <w:ilvl w:val="0"/>
          <w:numId w:val="0"/>
        </w:numPr>
        <w:spacing w:before="120" w:beforeLines="50" w:after="120" w:afterLines="50" w:line="360" w:lineRule="auto"/>
        <w:ind w:firstLine="960" w:firstLineChars="400"/>
        <w:jc w:val="left"/>
        <w:rPr>
          <w:rFonts w:hint="default" w:ascii="宋体" w:hAnsi="宋体"/>
          <w:sz w:val="24"/>
          <w:highlight w:val="none"/>
          <w:lang w:val="en-US" w:eastAsia="zh-CN"/>
        </w:rPr>
      </w:pPr>
      <w:r>
        <w:rPr>
          <w:rFonts w:hint="eastAsia" w:ascii="宋体" w:hAnsi="宋体" w:eastAsia="宋体" w:cs="宋体"/>
          <w:kern w:val="0"/>
          <w:sz w:val="24"/>
          <w:highlight w:val="none"/>
          <w:lang w:val="en-US" w:eastAsia="zh-CN"/>
        </w:rPr>
        <w:t>③</w:t>
      </w:r>
      <w:r>
        <w:rPr>
          <w:rFonts w:hint="eastAsia" w:ascii="宋体" w:hAnsi="宋体" w:eastAsia="宋体" w:cs="宋体"/>
          <w:kern w:val="0"/>
          <w:sz w:val="24"/>
          <w:highlight w:val="none"/>
        </w:rPr>
        <w:t>摆放设施尺寸需小于场地尺寸；不得影响消防通道。</w:t>
      </w:r>
    </w:p>
    <w:p>
      <w:pPr>
        <w:snapToGrid w:val="0"/>
        <w:spacing w:line="360" w:lineRule="auto"/>
        <w:ind w:firstLine="482" w:firstLineChars="200"/>
        <w:rPr>
          <w:rFonts w:hint="eastAsia" w:ascii="宋体" w:hAnsi="宋体"/>
          <w:b/>
          <w:bCs/>
          <w:sz w:val="24"/>
          <w:highlight w:val="none"/>
        </w:rPr>
      </w:pPr>
      <w:r>
        <w:rPr>
          <w:rFonts w:hint="eastAsia" w:ascii="宋体" w:hAnsi="宋体"/>
          <w:b/>
          <w:bCs/>
          <w:sz w:val="24"/>
          <w:highlight w:val="none"/>
        </w:rPr>
        <w:t>三、其他要求</w:t>
      </w:r>
    </w:p>
    <w:p>
      <w:pPr>
        <w:snapToGrid w:val="0"/>
        <w:spacing w:line="360" w:lineRule="auto"/>
        <w:ind w:firstLine="480" w:firstLineChars="200"/>
        <w:rPr>
          <w:rFonts w:hint="default"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快递柜</w:t>
      </w:r>
      <w:r>
        <w:rPr>
          <w:rFonts w:hint="eastAsia" w:ascii="宋体" w:hAnsi="宋体"/>
          <w:sz w:val="24"/>
          <w:highlight w:val="none"/>
        </w:rPr>
        <w:t>支持云服务管理平台，随时随地可通过网络查询运行状态、故障报警；</w:t>
      </w:r>
      <w:r>
        <w:rPr>
          <w:rFonts w:hint="eastAsia" w:ascii="宋体" w:hAnsi="宋体"/>
          <w:sz w:val="24"/>
          <w:highlight w:val="none"/>
          <w:lang w:val="en-US" w:eastAsia="zh-CN"/>
        </w:rPr>
        <w:t>服务中心需要按照医院的约定时间，按时提供人工/自助服务</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2、所有的货物安装必须符合采购文件及国家有关标准和规范</w:t>
      </w:r>
      <w:r>
        <w:rPr>
          <w:rFonts w:hint="eastAsia" w:ascii="宋体" w:hAnsi="宋体"/>
          <w:sz w:val="24"/>
          <w:highlight w:val="none"/>
          <w:lang w:eastAsia="zh-CN"/>
        </w:rPr>
        <w:t>；</w:t>
      </w:r>
      <w:r>
        <w:rPr>
          <w:rFonts w:hint="eastAsia" w:ascii="宋体" w:hAnsi="宋体"/>
          <w:sz w:val="24"/>
          <w:highlight w:val="none"/>
          <w:lang w:val="en-US" w:eastAsia="zh-CN"/>
        </w:rPr>
        <w:t>服务中心的建设需要符合消防要求，并做好日常运营和安全管理</w:t>
      </w:r>
      <w:r>
        <w:rPr>
          <w:rFonts w:hint="eastAsia" w:ascii="宋体" w:hAnsi="宋体"/>
          <w:sz w:val="24"/>
          <w:highlight w:val="none"/>
        </w:rPr>
        <w:t>。</w:t>
      </w:r>
    </w:p>
    <w:p>
      <w:pPr>
        <w:snapToGrid w:val="0"/>
        <w:spacing w:line="360" w:lineRule="auto"/>
        <w:ind w:firstLine="480" w:firstLineChars="200"/>
        <w:rPr>
          <w:rFonts w:hint="default" w:ascii="宋体" w:hAnsi="宋体" w:eastAsia="宋体"/>
          <w:sz w:val="24"/>
          <w:highlight w:val="none"/>
          <w:lang w:val="en-US" w:eastAsia="zh-CN"/>
        </w:rPr>
      </w:pPr>
      <w:r>
        <w:rPr>
          <w:rFonts w:hint="eastAsia" w:ascii="宋体" w:hAnsi="宋体"/>
          <w:sz w:val="24"/>
          <w:highlight w:val="none"/>
        </w:rPr>
        <w:t>3、</w:t>
      </w:r>
      <w:r>
        <w:rPr>
          <w:rFonts w:hint="eastAsia" w:ascii="宋体" w:hAnsi="宋体"/>
          <w:sz w:val="24"/>
          <w:highlight w:val="none"/>
          <w:lang w:val="en-US" w:eastAsia="zh-CN"/>
        </w:rPr>
        <w:t>快递柜</w:t>
      </w:r>
      <w:r>
        <w:rPr>
          <w:rFonts w:hint="eastAsia" w:ascii="宋体" w:hAnsi="宋体"/>
          <w:sz w:val="24"/>
          <w:highlight w:val="none"/>
        </w:rPr>
        <w:t>在整个安装过程中，供应商应派有实践经验的工程技术人员对设备的正确位置及电源连接等所有工作完成实施。快递柜安装过程中的电源线路调整及接地等安全措施均由供应商完成</w:t>
      </w:r>
      <w:r>
        <w:rPr>
          <w:rFonts w:hint="eastAsia" w:ascii="宋体" w:hAnsi="宋体"/>
          <w:sz w:val="24"/>
          <w:highlight w:val="none"/>
          <w:lang w:eastAsia="zh-CN"/>
        </w:rPr>
        <w:t>；</w:t>
      </w:r>
      <w:r>
        <w:rPr>
          <w:rFonts w:hint="eastAsia" w:ascii="宋体" w:hAnsi="宋体"/>
          <w:sz w:val="24"/>
          <w:highlight w:val="none"/>
          <w:lang w:val="en-US" w:eastAsia="zh-CN"/>
        </w:rPr>
        <w:t>服务中心的施工过程，需要按照医院院区要求，做好用火用电安全管理规范。</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4、</w:t>
      </w:r>
      <w:r>
        <w:rPr>
          <w:rFonts w:hint="eastAsia" w:ascii="宋体" w:hAnsi="宋体"/>
          <w:sz w:val="24"/>
          <w:highlight w:val="none"/>
          <w:lang w:val="en-US" w:eastAsia="zh-CN"/>
        </w:rPr>
        <w:t>快递柜</w:t>
      </w:r>
      <w:r>
        <w:rPr>
          <w:rFonts w:hint="eastAsia" w:ascii="宋体" w:hAnsi="宋体"/>
          <w:sz w:val="24"/>
          <w:highlight w:val="none"/>
        </w:rPr>
        <w:t>在安装开始前，供应商应与采购人一起在现场检查已交货的设备，确认设备的完好程度及运输中有无损坏，一旦发现任何缺陷，供应商应立即修理、补充和更换</w:t>
      </w:r>
      <w:r>
        <w:rPr>
          <w:rFonts w:hint="eastAsia" w:ascii="宋体" w:hAnsi="宋体"/>
          <w:sz w:val="24"/>
          <w:highlight w:val="none"/>
          <w:lang w:eastAsia="zh-CN"/>
        </w:rPr>
        <w:t>；</w:t>
      </w:r>
      <w:r>
        <w:rPr>
          <w:rFonts w:hint="eastAsia" w:ascii="宋体" w:hAnsi="宋体"/>
          <w:sz w:val="24"/>
          <w:highlight w:val="none"/>
          <w:lang w:val="en-US" w:eastAsia="zh-CN"/>
        </w:rPr>
        <w:t>服务中心在运营的过程中产生的非人为因素，导致的故障以及损坏，需要及时维修</w:t>
      </w:r>
      <w:r>
        <w:rPr>
          <w:rFonts w:hint="eastAsia" w:ascii="宋体" w:hAnsi="宋体"/>
          <w:sz w:val="24"/>
          <w:highlight w:val="none"/>
        </w:rPr>
        <w:t>。</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5、</w:t>
      </w:r>
      <w:r>
        <w:rPr>
          <w:rFonts w:hint="eastAsia" w:ascii="宋体" w:hAnsi="宋体"/>
          <w:sz w:val="24"/>
          <w:highlight w:val="none"/>
          <w:lang w:val="en-US" w:eastAsia="zh-CN"/>
        </w:rPr>
        <w:t>快递柜</w:t>
      </w:r>
      <w:r>
        <w:rPr>
          <w:rFonts w:hint="eastAsia" w:ascii="宋体" w:hAnsi="宋体"/>
          <w:sz w:val="24"/>
          <w:highlight w:val="none"/>
        </w:rPr>
        <w:t>供应商承担安装过程中的所有的费用</w:t>
      </w:r>
      <w:r>
        <w:rPr>
          <w:rFonts w:hint="eastAsia" w:ascii="宋体" w:hAnsi="宋体"/>
          <w:sz w:val="24"/>
          <w:highlight w:val="none"/>
          <w:lang w:eastAsia="zh-CN"/>
        </w:rPr>
        <w:t>；</w:t>
      </w:r>
      <w:r>
        <w:rPr>
          <w:rFonts w:hint="eastAsia" w:ascii="宋体" w:hAnsi="宋体"/>
          <w:sz w:val="24"/>
          <w:highlight w:val="none"/>
          <w:lang w:val="en-US" w:eastAsia="zh-CN"/>
        </w:rPr>
        <w:t>服务中心建设和装修的费用，需要有供应商承担</w:t>
      </w:r>
      <w:r>
        <w:rPr>
          <w:rFonts w:hint="eastAsia" w:ascii="宋体" w:hAnsi="宋体"/>
          <w:sz w:val="24"/>
          <w:highlight w:val="none"/>
        </w:rPr>
        <w:t>。</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6、修复安装本项目造成的建筑物和装修的损坏，包括快递柜</w:t>
      </w:r>
      <w:r>
        <w:rPr>
          <w:rFonts w:hint="eastAsia" w:ascii="宋体" w:hAnsi="宋体"/>
          <w:sz w:val="24"/>
          <w:highlight w:val="none"/>
          <w:lang w:val="en-US" w:eastAsia="zh-CN"/>
        </w:rPr>
        <w:t>和服务中心</w:t>
      </w:r>
      <w:r>
        <w:rPr>
          <w:rFonts w:hint="eastAsia" w:ascii="宋体" w:hAnsi="宋体"/>
          <w:sz w:val="24"/>
          <w:highlight w:val="none"/>
        </w:rPr>
        <w:t>相关管线穿墙埋地后的修补等。</w:t>
      </w:r>
    </w:p>
    <w:p>
      <w:pPr>
        <w:snapToGrid w:val="0"/>
        <w:spacing w:line="360" w:lineRule="auto"/>
        <w:ind w:firstLine="480" w:firstLineChars="200"/>
        <w:rPr>
          <w:rFonts w:ascii="宋体" w:hAnsi="宋体"/>
          <w:sz w:val="24"/>
          <w:highlight w:val="none"/>
        </w:rPr>
      </w:pPr>
      <w:r>
        <w:rPr>
          <w:rFonts w:hint="eastAsia" w:ascii="宋体" w:hAnsi="宋体"/>
          <w:sz w:val="24"/>
          <w:highlight w:val="none"/>
        </w:rPr>
        <w:t>7、</w:t>
      </w:r>
      <w:r>
        <w:rPr>
          <w:rFonts w:hint="eastAsia" w:ascii="宋体" w:hAnsi="宋体"/>
          <w:sz w:val="24"/>
          <w:highlight w:val="none"/>
          <w:lang w:val="en-US" w:eastAsia="zh-CN"/>
        </w:rPr>
        <w:t>快递柜</w:t>
      </w:r>
      <w:r>
        <w:rPr>
          <w:rFonts w:hint="eastAsia" w:ascii="宋体" w:hAnsi="宋体"/>
          <w:sz w:val="24"/>
          <w:highlight w:val="none"/>
        </w:rPr>
        <w:t>安装完毕后，应满足项目各项指标验收要求，如因安装原因而导致验收不通过，需无条件免费整改，直至验收通过为止</w:t>
      </w:r>
      <w:r>
        <w:rPr>
          <w:rFonts w:hint="eastAsia" w:ascii="宋体" w:hAnsi="宋体"/>
          <w:sz w:val="24"/>
          <w:highlight w:val="none"/>
          <w:lang w:eastAsia="zh-CN"/>
        </w:rPr>
        <w:t>；</w:t>
      </w:r>
      <w:r>
        <w:rPr>
          <w:rFonts w:hint="eastAsia" w:ascii="宋体" w:hAnsi="宋体"/>
          <w:sz w:val="24"/>
          <w:highlight w:val="none"/>
          <w:lang w:val="en-US" w:eastAsia="zh-CN"/>
        </w:rPr>
        <w:t>服务中心在建设和装修前，需要与院方确认方案，包括：场地规划、建设和装修风格、门头门楣logo确认等</w:t>
      </w:r>
      <w:r>
        <w:rPr>
          <w:rFonts w:hint="eastAsia" w:ascii="宋体" w:hAnsi="宋体"/>
          <w:sz w:val="24"/>
          <w:highlight w:val="none"/>
        </w:rPr>
        <w:t>。</w:t>
      </w:r>
    </w:p>
    <w:p>
      <w:pPr>
        <w:snapToGrid w:val="0"/>
        <w:spacing w:line="360" w:lineRule="auto"/>
        <w:ind w:firstLine="480" w:firstLineChars="200"/>
        <w:rPr>
          <w:rFonts w:hint="eastAsia" w:ascii="宋体" w:hAnsi="宋体"/>
          <w:sz w:val="24"/>
          <w:highlight w:val="none"/>
        </w:rPr>
      </w:pPr>
      <w:r>
        <w:rPr>
          <w:rFonts w:ascii="宋体" w:hAnsi="宋体"/>
          <w:sz w:val="24"/>
          <w:highlight w:val="none"/>
        </w:rPr>
        <w:t>8</w:t>
      </w:r>
      <w:r>
        <w:rPr>
          <w:rFonts w:hint="eastAsia" w:ascii="宋体" w:hAnsi="宋体"/>
          <w:sz w:val="24"/>
          <w:highlight w:val="none"/>
        </w:rPr>
        <w:t>、</w:t>
      </w:r>
      <w:r>
        <w:rPr>
          <w:rFonts w:hint="eastAsia" w:ascii="宋体" w:hAnsi="宋体"/>
          <w:sz w:val="24"/>
          <w:highlight w:val="none"/>
          <w:lang w:val="en-US" w:eastAsia="zh-CN"/>
        </w:rPr>
        <w:t>快递柜</w:t>
      </w:r>
      <w:r>
        <w:rPr>
          <w:rFonts w:hint="eastAsia" w:ascii="宋体" w:hAnsi="宋体"/>
          <w:sz w:val="24"/>
          <w:highlight w:val="none"/>
        </w:rPr>
        <w:t>设备外观需符合采购人要求，符合整体环境色调</w:t>
      </w:r>
      <w:r>
        <w:rPr>
          <w:rFonts w:hint="eastAsia" w:ascii="宋体" w:hAnsi="宋体"/>
          <w:sz w:val="24"/>
          <w:highlight w:val="none"/>
          <w:lang w:eastAsia="zh-CN"/>
        </w:rPr>
        <w:t>；</w:t>
      </w:r>
      <w:r>
        <w:rPr>
          <w:rFonts w:hint="eastAsia" w:ascii="宋体" w:hAnsi="宋体"/>
          <w:sz w:val="24"/>
          <w:highlight w:val="none"/>
          <w:lang w:val="en-US" w:eastAsia="zh-CN"/>
        </w:rPr>
        <w:t>服务中心外观和色调提前与院方确认</w:t>
      </w:r>
      <w:r>
        <w:rPr>
          <w:rFonts w:hint="eastAsia" w:ascii="宋体" w:hAnsi="宋体"/>
          <w:sz w:val="24"/>
          <w:highlight w:val="none"/>
        </w:rPr>
        <w:t>。</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9、</w:t>
      </w:r>
      <w:r>
        <w:rPr>
          <w:rFonts w:hint="eastAsia" w:ascii="宋体" w:hAnsi="宋体"/>
          <w:sz w:val="24"/>
          <w:highlight w:val="none"/>
          <w:lang w:val="en-US" w:eastAsia="zh-CN"/>
        </w:rPr>
        <w:t>快递柜</w:t>
      </w:r>
      <w:r>
        <w:rPr>
          <w:rFonts w:hint="eastAsia" w:ascii="宋体" w:hAnsi="宋体"/>
          <w:sz w:val="24"/>
          <w:highlight w:val="none"/>
        </w:rPr>
        <w:t>设备摆放位置由采购人指定，可根据需要随时增减，供应商须无条件配合</w:t>
      </w:r>
      <w:r>
        <w:rPr>
          <w:rFonts w:hint="eastAsia" w:ascii="宋体" w:hAnsi="宋体"/>
          <w:sz w:val="24"/>
          <w:highlight w:val="none"/>
          <w:lang w:eastAsia="zh-CN"/>
        </w:rPr>
        <w:t>；</w:t>
      </w:r>
      <w:r>
        <w:rPr>
          <w:rFonts w:hint="eastAsia" w:ascii="宋体" w:hAnsi="宋体"/>
          <w:sz w:val="24"/>
          <w:highlight w:val="none"/>
          <w:lang w:val="en-US" w:eastAsia="zh-CN"/>
        </w:rPr>
        <w:t>服务中心的建设位置，需要是采购人确认制定的场地，不得超范围</w:t>
      </w:r>
      <w:r>
        <w:rPr>
          <w:rFonts w:hint="eastAsia" w:ascii="宋体" w:hAnsi="宋体"/>
          <w:sz w:val="24"/>
          <w:highlight w:val="none"/>
        </w:rPr>
        <w:t>。</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10、</w:t>
      </w:r>
      <w:r>
        <w:rPr>
          <w:rFonts w:hint="eastAsia" w:ascii="宋体" w:hAnsi="宋体"/>
          <w:sz w:val="24"/>
          <w:highlight w:val="none"/>
          <w:lang w:val="en-US" w:eastAsia="zh-CN"/>
        </w:rPr>
        <w:t>快递柜</w:t>
      </w:r>
      <w:r>
        <w:rPr>
          <w:rFonts w:hint="eastAsia" w:ascii="宋体" w:hAnsi="宋体"/>
          <w:sz w:val="24"/>
          <w:highlight w:val="none"/>
        </w:rPr>
        <w:t>供应商须自行维护设备每周不少于一次，保证供货充足，外表整洁，设备除品牌名称外不得有广告内容</w:t>
      </w:r>
      <w:r>
        <w:rPr>
          <w:rFonts w:hint="eastAsia" w:ascii="宋体" w:hAnsi="宋体"/>
          <w:sz w:val="24"/>
          <w:highlight w:val="none"/>
          <w:lang w:eastAsia="zh-CN"/>
        </w:rPr>
        <w:t>；</w:t>
      </w:r>
      <w:r>
        <w:rPr>
          <w:rFonts w:hint="eastAsia" w:ascii="宋体" w:hAnsi="宋体"/>
          <w:sz w:val="24"/>
          <w:highlight w:val="none"/>
          <w:lang w:val="en-US" w:eastAsia="zh-CN"/>
        </w:rPr>
        <w:t>服务中心场地内部运营规范，场地干净整洁，物品摆放整齐规范</w:t>
      </w:r>
      <w:r>
        <w:rPr>
          <w:rFonts w:hint="eastAsia" w:ascii="宋体" w:hAnsi="宋体"/>
          <w:sz w:val="24"/>
          <w:highlight w:val="none"/>
        </w:rPr>
        <w:t>。</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11、</w:t>
      </w:r>
      <w:r>
        <w:rPr>
          <w:rFonts w:hint="eastAsia" w:ascii="宋体" w:hAnsi="宋体"/>
          <w:sz w:val="24"/>
          <w:highlight w:val="none"/>
          <w:lang w:val="en-US" w:eastAsia="zh-CN"/>
        </w:rPr>
        <w:t>快递柜</w:t>
      </w:r>
      <w:r>
        <w:rPr>
          <w:rFonts w:hint="eastAsia" w:ascii="宋体" w:hAnsi="宋体"/>
          <w:sz w:val="24"/>
          <w:highlight w:val="none"/>
        </w:rPr>
        <w:t>供应商投放的设备产品须安全、可靠、符合国家及行业相关标准且维护到位，由此而造成的人身伤害及财产损失均由成交人承担所有责任并进行全额赔偿，同时采购人可立即终止合同。</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12、供应商设备投放进场时间应按采购人具体通知为准。</w:t>
      </w:r>
    </w:p>
    <w:p>
      <w:pPr>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14、快递服务中心运营规划：</w:t>
      </w:r>
    </w:p>
    <w:p>
      <w:pPr>
        <w:numPr>
          <w:ilvl w:val="0"/>
          <w:numId w:val="2"/>
        </w:numPr>
        <w:spacing w:line="360" w:lineRule="auto"/>
        <w:ind w:left="0" w:leftChars="0" w:firstLine="420" w:firstLineChars="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服务中心快递管理：</w:t>
      </w:r>
    </w:p>
    <w:p>
      <w:pPr>
        <w:numPr>
          <w:ilvl w:val="0"/>
          <w:numId w:val="0"/>
        </w:numPr>
        <w:spacing w:line="360" w:lineRule="auto"/>
        <w:ind w:firstLine="720" w:firstLineChars="3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所有的快递操作由供应商完成（包含顺丰和同行，主要有：邮政、京东、德邦、中通、申通、圆通、韵达、极兔等传统快递，大件的物流不包含在内），包含以下环节：</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1》快递的交接：供应商</w:t>
      </w:r>
      <w:r>
        <w:rPr>
          <w:rFonts w:hint="eastAsia" w:ascii="宋体" w:hAnsi="宋体" w:eastAsia="宋体" w:cs="宋体"/>
          <w:b w:val="0"/>
          <w:bCs w:val="0"/>
          <w:sz w:val="24"/>
          <w:szCs w:val="24"/>
          <w:highlight w:val="none"/>
          <w:lang w:val="en-US" w:eastAsia="zh-CN"/>
        </w:rPr>
        <w:t>的快件自行完成，同行的快件由供应商接驳完成</w:t>
      </w:r>
    </w:p>
    <w:p>
      <w:pPr>
        <w:widowControl w:val="0"/>
        <w:numPr>
          <w:ilvl w:val="0"/>
          <w:numId w:val="0"/>
        </w:numPr>
        <w:spacing w:line="360" w:lineRule="auto"/>
        <w:ind w:firstLine="480" w:firstLineChars="200"/>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①交接方式：同行将快递带至快递服务中心门口，交接给供应商工作人员，由供应商工作人员将同行的快件运用系统上架</w:t>
      </w:r>
    </w:p>
    <w:p>
      <w:pPr>
        <w:widowControl w:val="0"/>
        <w:numPr>
          <w:ilvl w:val="0"/>
          <w:numId w:val="0"/>
        </w:numPr>
        <w:spacing w:line="360" w:lineRule="auto"/>
        <w:ind w:firstLine="480" w:firstLineChars="200"/>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②同行件交接时间：</w:t>
      </w:r>
    </w:p>
    <w:p>
      <w:pPr>
        <w:widowControl w:val="0"/>
        <w:numPr>
          <w:ilvl w:val="0"/>
          <w:numId w:val="0"/>
        </w:numPr>
        <w:spacing w:line="360" w:lineRule="auto"/>
        <w:ind w:firstLine="720" w:firstLineChars="300"/>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工作日：上午10:00--12:00   下午：14：00--16:00</w:t>
      </w:r>
    </w:p>
    <w:p>
      <w:pPr>
        <w:widowControl w:val="0"/>
        <w:numPr>
          <w:ilvl w:val="0"/>
          <w:numId w:val="0"/>
        </w:numPr>
        <w:spacing w:line="360" w:lineRule="auto"/>
        <w:ind w:firstLine="723" w:firstLineChars="300"/>
        <w:jc w:val="both"/>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注：高峰期及节假期另行调整，具体以公司通知为准</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 xml:space="preserve">  2》自取件上架：供应商</w:t>
      </w:r>
      <w:r>
        <w:rPr>
          <w:rFonts w:hint="eastAsia" w:ascii="宋体" w:hAnsi="宋体" w:eastAsia="宋体" w:cs="宋体"/>
          <w:b w:val="0"/>
          <w:bCs w:val="0"/>
          <w:sz w:val="24"/>
          <w:szCs w:val="24"/>
          <w:highlight w:val="none"/>
          <w:lang w:val="en-US" w:eastAsia="zh-CN"/>
        </w:rPr>
        <w:t xml:space="preserve">工作人员将所有快递上架，并处发信息通知到收方客户。     </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 xml:space="preserve"> 3》快递的自取：</w:t>
      </w:r>
      <w:r>
        <w:rPr>
          <w:rFonts w:hint="eastAsia" w:ascii="宋体" w:hAnsi="宋体" w:eastAsia="宋体" w:cs="宋体"/>
          <w:b w:val="0"/>
          <w:bCs w:val="0"/>
          <w:sz w:val="24"/>
          <w:szCs w:val="24"/>
          <w:highlight w:val="none"/>
          <w:lang w:val="en-US" w:eastAsia="zh-CN"/>
        </w:rPr>
        <w:t>由客户凭借取件码，到货架取出并在高拍仪出库</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 xml:space="preserve">    ①信息触发：</w:t>
      </w:r>
      <w:r>
        <w:rPr>
          <w:rFonts w:hint="eastAsia" w:ascii="宋体" w:hAnsi="宋体" w:eastAsia="宋体" w:cs="宋体"/>
          <w:b w:val="0"/>
          <w:bCs w:val="0"/>
          <w:sz w:val="24"/>
          <w:szCs w:val="24"/>
          <w:highlight w:val="none"/>
          <w:lang w:val="en-US" w:eastAsia="zh-CN"/>
        </w:rPr>
        <w:t>供应商投入驿小店系统，对快件进行编号（快递上架时随机生成），并发送通知信息给到收方客户。</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 xml:space="preserve">    ②客户取件：</w:t>
      </w:r>
      <w:r>
        <w:rPr>
          <w:rFonts w:hint="eastAsia" w:ascii="宋体" w:hAnsi="宋体" w:eastAsia="宋体" w:cs="宋体"/>
          <w:b w:val="0"/>
          <w:bCs w:val="0"/>
          <w:sz w:val="24"/>
          <w:szCs w:val="24"/>
          <w:highlight w:val="none"/>
          <w:lang w:val="en-US" w:eastAsia="zh-CN"/>
        </w:rPr>
        <w:t>供应商投放高拍仪，客户凭借取件码，找到自己的快递后，通过高拍仪自行出库（有高清摄像头），完成取件</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注：对于异常件，客户可以与供应商的现场人员进行交流（如：找不到快件/对取件码的规则不清楚等）</w:t>
      </w:r>
    </w:p>
    <w:p>
      <w:pPr>
        <w:widowControl w:val="0"/>
        <w:numPr>
          <w:ilvl w:val="0"/>
          <w:numId w:val="0"/>
        </w:numPr>
        <w:spacing w:line="360" w:lineRule="auto"/>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4》重点科室上门派送：</w:t>
      </w:r>
      <w:r>
        <w:rPr>
          <w:rFonts w:hint="eastAsia" w:ascii="宋体" w:hAnsi="宋体" w:eastAsia="宋体" w:cs="宋体"/>
          <w:b w:val="0"/>
          <w:bCs w:val="0"/>
          <w:sz w:val="24"/>
          <w:szCs w:val="24"/>
          <w:highlight w:val="none"/>
          <w:lang w:val="en-US" w:eastAsia="zh-CN"/>
        </w:rPr>
        <w:t>针对行政楼和采购部的快件，由供应商分别放置到对应的楼层快递暂存处，并做好交接（包括所有该地址快件）</w:t>
      </w:r>
    </w:p>
    <w:p>
      <w:pPr>
        <w:numPr>
          <w:ilvl w:val="0"/>
          <w:numId w:val="2"/>
        </w:numPr>
        <w:spacing w:line="360" w:lineRule="auto"/>
        <w:ind w:left="0" w:leftChars="0" w:firstLine="420" w:firstLineChars="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快件异常处理方案：</w:t>
      </w:r>
    </w:p>
    <w:p>
      <w:pPr>
        <w:spacing w:line="360" w:lineRule="auto"/>
        <w:ind w:firstLine="482" w:firstLineChars="20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 xml:space="preserve">   ①长时间无人领取:</w:t>
      </w:r>
      <w:r>
        <w:rPr>
          <w:rFonts w:hint="eastAsia" w:ascii="宋体" w:hAnsi="宋体" w:eastAsia="宋体" w:cs="宋体"/>
          <w:b w:val="0"/>
          <w:bCs w:val="0"/>
          <w:sz w:val="24"/>
          <w:szCs w:val="24"/>
          <w:highlight w:val="none"/>
          <w:lang w:val="en-US" w:eastAsia="zh-CN"/>
        </w:rPr>
        <w:t>单次投递后保管期限为3天（72小时），超出时限的，退回给原快递公司，服务费用不予退回,如果3天后原快递公司不予配合带回到其公司，则供应商付款方式为到付件的方式，退回到原快递公司。由原快递公司与收寄双方商讨解决方案。</w:t>
      </w:r>
    </w:p>
    <w:p>
      <w:pPr>
        <w:spacing w:line="360" w:lineRule="auto"/>
        <w:ind w:firstLine="480" w:firstLineChars="2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 xml:space="preserve"> ②损坏件处理：</w:t>
      </w:r>
      <w:r>
        <w:rPr>
          <w:rFonts w:hint="eastAsia" w:ascii="宋体" w:hAnsi="宋体" w:eastAsia="宋体" w:cs="宋体"/>
          <w:b w:val="0"/>
          <w:bCs w:val="0"/>
          <w:sz w:val="24"/>
          <w:szCs w:val="24"/>
          <w:highlight w:val="none"/>
          <w:lang w:val="en-US" w:eastAsia="zh-CN"/>
        </w:rPr>
        <w:t>如果客户在服务中心取件时发现，联系对应快递公司，需要对应快递公司自行解决，快递服务中心不予承担（由服务中心工作人员人为操作失误导致的损坏，则由服务中心操作失误人员承担），对于客户已经从服务中心取走的快件，再反馈损坏的，服务中心不予受理和负责，需要各快递公司自行处理</w:t>
      </w:r>
    </w:p>
    <w:p>
      <w:pPr>
        <w:spacing w:line="360" w:lineRule="auto"/>
        <w:ind w:firstLine="480" w:firstLineChars="200"/>
        <w:rPr>
          <w:rFonts w:hint="eastAsia" w:ascii="宋体" w:hAnsi="宋体" w:eastAsia="宋体" w:cs="宋体"/>
          <w:b/>
          <w:bCs/>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 xml:space="preserve"> ③遗失件处理</w:t>
      </w:r>
      <w:r>
        <w:rPr>
          <w:rFonts w:hint="eastAsia" w:ascii="宋体" w:hAnsi="宋体" w:eastAsia="宋体" w:cs="宋体"/>
          <w:b w:val="0"/>
          <w:bCs w:val="0"/>
          <w:sz w:val="24"/>
          <w:szCs w:val="24"/>
          <w:highlight w:val="none"/>
          <w:lang w:val="en-US" w:eastAsia="zh-CN"/>
        </w:rPr>
        <w:t>：客户在服务中心取件时发现遗失，如果外包装完好，遗失由各快递公司与客户协商解决，若果外包装破损导致的人为责任，则通过监控倒查责任人，尤损坏责任人负责赔偿。如果客户离开服务中心后，投诉物品有遗失，服务中心不予受理，由各快递公司自行与客户协商解决。</w:t>
      </w:r>
    </w:p>
    <w:p>
      <w:pPr>
        <w:numPr>
          <w:ilvl w:val="0"/>
          <w:numId w:val="2"/>
        </w:numPr>
        <w:spacing w:line="360" w:lineRule="auto"/>
        <w:ind w:left="0" w:leftChars="0" w:firstLine="420" w:firstLineChars="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服务中心现场管理：</w:t>
      </w:r>
      <w:r>
        <w:rPr>
          <w:rFonts w:hint="eastAsia" w:ascii="宋体" w:hAnsi="宋体" w:eastAsia="宋体" w:cs="宋体"/>
          <w:b w:val="0"/>
          <w:bCs w:val="0"/>
          <w:sz w:val="24"/>
          <w:szCs w:val="24"/>
          <w:highlight w:val="none"/>
          <w:lang w:val="en-US" w:eastAsia="zh-CN"/>
        </w:rPr>
        <w:t>主要包含场地规范和安全管理</w:t>
      </w:r>
    </w:p>
    <w:p>
      <w:pPr>
        <w:numPr>
          <w:ilvl w:val="0"/>
          <w:numId w:val="0"/>
        </w:numPr>
        <w:spacing w:line="360" w:lineRule="auto"/>
        <w:ind w:left="480" w:leftChars="0"/>
        <w:rPr>
          <w:rFonts w:hint="eastAsia" w:ascii="宋体" w:hAnsi="宋体" w:eastAsia="宋体" w:cs="宋体"/>
          <w:b/>
          <w:bCs/>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1》场地规范：</w:t>
      </w:r>
    </w:p>
    <w:p>
      <w:pPr>
        <w:numPr>
          <w:ilvl w:val="0"/>
          <w:numId w:val="0"/>
        </w:numPr>
        <w:spacing w:line="360" w:lineRule="auto"/>
        <w:ind w:left="480" w:leftChars="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①货架：干净整洁、快递摆放整齐，大件放置到下层，中小件放置中上层。</w:t>
      </w:r>
    </w:p>
    <w:p>
      <w:pPr>
        <w:numPr>
          <w:ilvl w:val="0"/>
          <w:numId w:val="0"/>
        </w:numPr>
        <w:spacing w:line="360" w:lineRule="auto"/>
        <w:ind w:left="480" w:leftChars="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②地面：无堆积快件（快件到服务中心后，当班次件在3H内完成上架），无垃圾和灰尘堆积（垃圾随手丢放垃圾桶，地面每天下班前拖地）</w:t>
      </w:r>
    </w:p>
    <w:p>
      <w:pPr>
        <w:numPr>
          <w:ilvl w:val="0"/>
          <w:numId w:val="0"/>
        </w:numPr>
        <w:spacing w:line="360" w:lineRule="auto"/>
        <w:ind w:left="480" w:leftChars="0"/>
        <w:rPr>
          <w:rFonts w:hint="eastAsia" w:ascii="宋体" w:hAnsi="宋体" w:eastAsia="宋体" w:cs="宋体"/>
          <w:b/>
          <w:bCs/>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2》安全管理：</w:t>
      </w:r>
    </w:p>
    <w:p>
      <w:pPr>
        <w:numPr>
          <w:ilvl w:val="0"/>
          <w:numId w:val="0"/>
        </w:numPr>
        <w:spacing w:line="360" w:lineRule="auto"/>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 xml:space="preserve">      </w:t>
      </w:r>
      <w:r>
        <w:rPr>
          <w:rFonts w:hint="eastAsia" w:ascii="宋体" w:hAnsi="宋体" w:eastAsia="宋体" w:cs="宋体"/>
          <w:b w:val="0"/>
          <w:bCs w:val="0"/>
          <w:sz w:val="24"/>
          <w:szCs w:val="24"/>
          <w:highlight w:val="none"/>
          <w:lang w:val="en-US" w:eastAsia="zh-CN"/>
        </w:rPr>
        <w:t>①用电安全：场地内不得使用大功率电器，不得私拉乱扯电线和插板</w:t>
      </w:r>
    </w:p>
    <w:p>
      <w:pPr>
        <w:numPr>
          <w:ilvl w:val="0"/>
          <w:numId w:val="0"/>
        </w:numPr>
        <w:spacing w:line="360" w:lineRule="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②用火安全：服务中心内部不得抽烟和使用明火</w:t>
      </w:r>
    </w:p>
    <w:p>
      <w:pPr>
        <w:numPr>
          <w:ilvl w:val="0"/>
          <w:numId w:val="0"/>
        </w:numPr>
        <w:spacing w:line="360" w:lineRule="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③快件安全：场地内部360度监控无死角，下班后门窗关闭上锁。</w:t>
      </w:r>
    </w:p>
    <w:p>
      <w:pPr>
        <w:numPr>
          <w:ilvl w:val="0"/>
          <w:numId w:val="3"/>
        </w:numPr>
        <w:spacing w:line="360" w:lineRule="auto"/>
        <w:ind w:left="480" w:leftChars="0" w:firstLine="0" w:firstLineChars="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服务中心人员投放：</w:t>
      </w:r>
      <w:r>
        <w:rPr>
          <w:rFonts w:hint="eastAsia" w:ascii="宋体" w:hAnsi="宋体" w:eastAsia="宋体" w:cs="宋体"/>
          <w:b w:val="0"/>
          <w:bCs w:val="0"/>
          <w:sz w:val="24"/>
          <w:szCs w:val="24"/>
          <w:highlight w:val="none"/>
          <w:lang w:val="en-US" w:eastAsia="zh-CN"/>
        </w:rPr>
        <w:t>采用专职小哥/营业员的方式</w:t>
      </w:r>
    </w:p>
    <w:p>
      <w:pPr>
        <w:numPr>
          <w:ilvl w:val="0"/>
          <w:numId w:val="0"/>
        </w:numPr>
        <w:spacing w:line="360" w:lineRule="auto"/>
        <w:ind w:left="480" w:leftChars="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1》件量预测：</w:t>
      </w:r>
    </w:p>
    <w:p>
      <w:pPr>
        <w:numPr>
          <w:ilvl w:val="0"/>
          <w:numId w:val="0"/>
        </w:numPr>
        <w:spacing w:line="360" w:lineRule="auto"/>
        <w:ind w:left="480" w:leftChars="0" w:firstLine="960" w:firstLineChars="4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日常：供应商-收20+送30  同行：送160票，合计210票/天</w:t>
      </w:r>
    </w:p>
    <w:p>
      <w:pPr>
        <w:numPr>
          <w:ilvl w:val="0"/>
          <w:numId w:val="0"/>
        </w:numPr>
        <w:spacing w:line="360" w:lineRule="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2》人员投放：专职小哥1名/营业员1人，根据业务量决策是否加人</w:t>
      </w:r>
    </w:p>
    <w:p>
      <w:pPr>
        <w:numPr>
          <w:ilvl w:val="0"/>
          <w:numId w:val="0"/>
        </w:numPr>
        <w:spacing w:line="360" w:lineRule="auto"/>
        <w:ind w:left="1440" w:hanging="1440" w:hangingChars="6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3》高峰期人员增加：原则上300票以上增加1人，后期每增加500票，增投1人。</w:t>
      </w:r>
    </w:p>
    <w:p>
      <w:pPr>
        <w:numPr>
          <w:ilvl w:val="0"/>
          <w:numId w:val="3"/>
        </w:numPr>
        <w:spacing w:line="360" w:lineRule="auto"/>
        <w:ind w:left="480" w:leftChars="0" w:firstLine="0" w:firstLineChars="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服务中心营业时间：</w:t>
      </w:r>
    </w:p>
    <w:p>
      <w:pPr>
        <w:numPr>
          <w:ilvl w:val="0"/>
          <w:numId w:val="0"/>
        </w:numPr>
        <w:spacing w:line="360" w:lineRule="auto"/>
        <w:ind w:firstLine="964" w:firstLineChars="40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1》日常：</w:t>
      </w:r>
      <w:r>
        <w:rPr>
          <w:rFonts w:hint="eastAsia" w:ascii="宋体" w:hAnsi="宋体" w:eastAsia="宋体" w:cs="宋体"/>
          <w:b w:val="0"/>
          <w:bCs w:val="0"/>
          <w:sz w:val="24"/>
          <w:szCs w:val="24"/>
          <w:highlight w:val="none"/>
          <w:lang w:val="en-US" w:eastAsia="zh-CN"/>
        </w:rPr>
        <w:t>365天全天候营业，每天开门时间：07:00-19：00</w:t>
      </w:r>
    </w:p>
    <w:p>
      <w:pPr>
        <w:numPr>
          <w:ilvl w:val="0"/>
          <w:numId w:val="0"/>
        </w:numPr>
        <w:spacing w:line="360" w:lineRule="auto"/>
        <w:ind w:left="1440" w:leftChars="456" w:hanging="482" w:hangingChars="20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2》节假日：</w:t>
      </w:r>
      <w:r>
        <w:rPr>
          <w:rFonts w:hint="eastAsia" w:ascii="宋体" w:hAnsi="宋体" w:eastAsia="宋体" w:cs="宋体"/>
          <w:b w:val="0"/>
          <w:bCs w:val="0"/>
          <w:sz w:val="24"/>
          <w:szCs w:val="24"/>
          <w:highlight w:val="none"/>
          <w:lang w:val="en-US" w:eastAsia="zh-CN"/>
        </w:rPr>
        <w:t>根据公司营运要求调整，具体以公司通知为准，提前与院方做好沟</w:t>
      </w:r>
    </w:p>
    <w:p>
      <w:pPr>
        <w:numPr>
          <w:ilvl w:val="0"/>
          <w:numId w:val="0"/>
        </w:numPr>
        <w:spacing w:line="360" w:lineRule="auto"/>
        <w:ind w:left="1437" w:leftChars="570" w:hanging="240" w:hangingChars="1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预估：周六周日和常规节假日，8:00-19:00，春节：10:00-17:00</w:t>
      </w:r>
    </w:p>
    <w:p>
      <w:pPr>
        <w:numPr>
          <w:ilvl w:val="0"/>
          <w:numId w:val="0"/>
        </w:numPr>
        <w:spacing w:line="360" w:lineRule="auto"/>
        <w:rPr>
          <w:rFonts w:hint="eastAsia" w:ascii="宋体" w:hAnsi="宋体" w:eastAsia="宋体" w:cs="宋体"/>
          <w:b w:val="0"/>
          <w:bCs w:val="0"/>
          <w:sz w:val="24"/>
          <w:szCs w:val="24"/>
          <w:highlight w:val="none"/>
          <w:lang w:val="en-US" w:eastAsia="zh-CN"/>
        </w:rPr>
      </w:pPr>
    </w:p>
    <w:p>
      <w:pPr>
        <w:numPr>
          <w:ilvl w:val="0"/>
          <w:numId w:val="0"/>
        </w:numPr>
        <w:spacing w:line="360" w:lineRule="auto"/>
        <w:ind w:firstLine="720" w:firstLineChars="300"/>
        <w:rPr>
          <w:rFonts w:hint="default" w:ascii="宋体" w:hAnsi="宋体" w:eastAsia="宋体" w:cs="宋体"/>
          <w:b/>
          <w:bCs/>
          <w:sz w:val="24"/>
          <w:szCs w:val="24"/>
          <w:highlight w:val="none"/>
          <w:lang w:val="en-US" w:eastAsia="zh-CN"/>
        </w:rPr>
      </w:pPr>
      <w:r>
        <w:rPr>
          <w:rFonts w:hint="eastAsia" w:ascii="宋体" w:hAnsi="宋体" w:eastAsia="宋体" w:cs="宋体"/>
          <w:b w:val="0"/>
          <w:bCs w:val="0"/>
          <w:sz w:val="24"/>
          <w:szCs w:val="24"/>
          <w:highlight w:val="none"/>
          <w:lang w:val="en-US" w:eastAsia="zh-CN"/>
        </w:rPr>
        <w:t>（四）</w:t>
      </w:r>
      <w:r>
        <w:rPr>
          <w:rFonts w:hint="eastAsia" w:ascii="宋体" w:hAnsi="宋体" w:eastAsia="宋体" w:cs="宋体"/>
          <w:b/>
          <w:bCs/>
          <w:sz w:val="24"/>
          <w:szCs w:val="24"/>
          <w:highlight w:val="none"/>
          <w:lang w:val="en-US" w:eastAsia="zh-CN"/>
        </w:rPr>
        <w:t xml:space="preserve">服务中心异常应对：  </w:t>
      </w:r>
    </w:p>
    <w:p>
      <w:pPr>
        <w:numPr>
          <w:ilvl w:val="0"/>
          <w:numId w:val="4"/>
        </w:numPr>
        <w:spacing w:line="360" w:lineRule="auto"/>
        <w:ind w:left="630" w:leftChars="0" w:firstLine="0" w:firstLineChars="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 xml:space="preserve">高峰异常应对： </w:t>
      </w:r>
    </w:p>
    <w:p>
      <w:pPr>
        <w:numPr>
          <w:ilvl w:val="0"/>
          <w:numId w:val="0"/>
        </w:numPr>
        <w:spacing w:line="360" w:lineRule="auto"/>
        <w:ind w:left="480" w:leftChars="0" w:firstLine="240" w:firstLineChars="1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高峰期主要包含-618/99/国庆/双十一/双十二/年底节前和节中</w:t>
      </w:r>
    </w:p>
    <w:p>
      <w:pPr>
        <w:numPr>
          <w:ilvl w:val="0"/>
          <w:numId w:val="0"/>
        </w:numPr>
        <w:spacing w:line="360" w:lineRule="auto"/>
        <w:ind w:left="239" w:leftChars="114" w:firstLine="241" w:firstLineChars="10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1》件量摸排：</w:t>
      </w:r>
      <w:r>
        <w:rPr>
          <w:rFonts w:hint="eastAsia" w:ascii="宋体" w:hAnsi="宋体" w:eastAsia="宋体" w:cs="宋体"/>
          <w:b w:val="0"/>
          <w:bCs w:val="0"/>
          <w:sz w:val="24"/>
          <w:szCs w:val="24"/>
          <w:highlight w:val="none"/>
          <w:lang w:val="en-US" w:eastAsia="zh-CN"/>
        </w:rPr>
        <w:t>网点主管对于供应商自己的收派件量和同行的派件量进行摸排，根据摸排的件量情况，进行人员投放。</w:t>
      </w:r>
    </w:p>
    <w:p>
      <w:pPr>
        <w:numPr>
          <w:ilvl w:val="0"/>
          <w:numId w:val="0"/>
        </w:numPr>
        <w:spacing w:line="360" w:lineRule="auto"/>
        <w:ind w:left="239" w:leftChars="114" w:firstLine="241" w:firstLineChars="100"/>
        <w:rPr>
          <w:rFonts w:hint="default"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2》应急</w:t>
      </w:r>
      <w:r>
        <w:rPr>
          <w:rFonts w:hint="eastAsia" w:ascii="宋体" w:hAnsi="宋体" w:cs="宋体"/>
          <w:b/>
          <w:bCs/>
          <w:sz w:val="24"/>
          <w:szCs w:val="24"/>
          <w:highlight w:val="none"/>
          <w:lang w:val="en-US" w:eastAsia="zh-CN"/>
        </w:rPr>
        <w:t>举措</w:t>
      </w:r>
      <w:r>
        <w:rPr>
          <w:rFonts w:hint="eastAsia" w:ascii="宋体" w:hAnsi="宋体" w:eastAsia="宋体" w:cs="宋体"/>
          <w:b/>
          <w:bCs/>
          <w:sz w:val="24"/>
          <w:szCs w:val="24"/>
          <w:highlight w:val="none"/>
          <w:lang w:val="en-US" w:eastAsia="zh-CN"/>
        </w:rPr>
        <w:t>：</w:t>
      </w:r>
      <w:r>
        <w:rPr>
          <w:rFonts w:hint="eastAsia" w:ascii="宋体" w:hAnsi="宋体" w:cs="宋体"/>
          <w:b w:val="0"/>
          <w:bCs w:val="0"/>
          <w:sz w:val="24"/>
          <w:szCs w:val="24"/>
          <w:highlight w:val="none"/>
          <w:lang w:val="en-US" w:eastAsia="zh-CN"/>
        </w:rPr>
        <w:t>如遇高峰期供应商需有应急预案并自行解决，以便更好地服务客户。</w:t>
      </w:r>
    </w:p>
    <w:p>
      <w:pPr>
        <w:numPr>
          <w:ilvl w:val="0"/>
          <w:numId w:val="0"/>
        </w:numPr>
        <w:spacing w:line="360" w:lineRule="auto"/>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3》高峰期同行不配合：</w:t>
      </w:r>
    </w:p>
    <w:p>
      <w:pPr>
        <w:numPr>
          <w:ilvl w:val="0"/>
          <w:numId w:val="0"/>
        </w:numPr>
        <w:spacing w:line="360" w:lineRule="auto"/>
        <w:ind w:left="239" w:leftChars="114" w:firstLine="480" w:firstLineChars="2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①件量摸排不准确：其预测多少件量，则当天给入库其预测的件量（误差在10%以内的，可以给与入库上架）</w:t>
      </w:r>
    </w:p>
    <w:p>
      <w:pPr>
        <w:numPr>
          <w:ilvl w:val="0"/>
          <w:numId w:val="0"/>
        </w:numPr>
        <w:spacing w:line="360" w:lineRule="auto"/>
        <w:ind w:left="239" w:leftChars="114" w:firstLine="240" w:firstLineChars="1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②件量预测不配合：在与其沟通高峰件量时，同行个别公司不配合，则给与入库上架日常件量（可适当上涨10%），超出部分则当天不予入库上架</w:t>
      </w:r>
    </w:p>
    <w:p>
      <w:pPr>
        <w:numPr>
          <w:ilvl w:val="0"/>
          <w:numId w:val="0"/>
        </w:numPr>
        <w:spacing w:line="360" w:lineRule="auto"/>
        <w:ind w:left="480" w:leftChars="0" w:firstLine="241" w:firstLineChars="1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注：以上高峰不配合异常执行，在高峰期过后再给予逐步放开入仓上架。</w:t>
      </w:r>
    </w:p>
    <w:p>
      <w:pPr>
        <w:numPr>
          <w:ilvl w:val="0"/>
          <w:numId w:val="4"/>
        </w:numPr>
        <w:spacing w:line="360" w:lineRule="auto"/>
        <w:ind w:left="630" w:leftChars="0" w:firstLine="0" w:firstLineChars="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日常运营日常应对：</w:t>
      </w:r>
      <w:r>
        <w:rPr>
          <w:rFonts w:hint="eastAsia" w:ascii="宋体" w:hAnsi="宋体" w:eastAsia="宋体" w:cs="宋体"/>
          <w:b w:val="0"/>
          <w:bCs w:val="0"/>
          <w:sz w:val="24"/>
          <w:szCs w:val="24"/>
          <w:highlight w:val="none"/>
          <w:lang w:val="en-US" w:eastAsia="zh-CN"/>
        </w:rPr>
        <w:t>三级管理机制</w:t>
      </w:r>
    </w:p>
    <w:p>
      <w:pPr>
        <w:numPr>
          <w:ilvl w:val="0"/>
          <w:numId w:val="0"/>
        </w:numPr>
        <w:spacing w:line="360" w:lineRule="auto"/>
        <w:ind w:left="480" w:leftChars="0"/>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 xml:space="preserve">  1》现场应急处理：</w:t>
      </w:r>
      <w:r>
        <w:rPr>
          <w:rFonts w:hint="eastAsia" w:ascii="宋体" w:hAnsi="宋体" w:eastAsia="宋体" w:cs="宋体"/>
          <w:b w:val="0"/>
          <w:bCs w:val="0"/>
          <w:sz w:val="24"/>
          <w:szCs w:val="24"/>
          <w:highlight w:val="none"/>
          <w:lang w:val="en-US" w:eastAsia="zh-CN"/>
        </w:rPr>
        <w:t>针对需要现场改善的，由服务中心驻点小哥即刻整改</w:t>
      </w:r>
    </w:p>
    <w:p>
      <w:pPr>
        <w:numPr>
          <w:ilvl w:val="0"/>
          <w:numId w:val="0"/>
        </w:numPr>
        <w:spacing w:line="360" w:lineRule="auto"/>
        <w:ind w:left="480" w:leftChars="0"/>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 xml:space="preserve">     现场驻点人员电话</w:t>
      </w:r>
    </w:p>
    <w:p>
      <w:pPr>
        <w:numPr>
          <w:ilvl w:val="0"/>
          <w:numId w:val="0"/>
        </w:numPr>
        <w:spacing w:line="360" w:lineRule="auto"/>
        <w:ind w:left="480" w:leftChars="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2》现场升级处理：</w:t>
      </w:r>
      <w:r>
        <w:rPr>
          <w:rFonts w:hint="eastAsia" w:ascii="宋体" w:hAnsi="宋体" w:eastAsia="宋体" w:cs="宋体"/>
          <w:b w:val="0"/>
          <w:bCs w:val="0"/>
          <w:sz w:val="24"/>
          <w:szCs w:val="24"/>
          <w:highlight w:val="none"/>
          <w:lang w:val="en-US" w:eastAsia="zh-CN"/>
        </w:rPr>
        <w:t>针对服务中心现场改善不力，升级到网点负责人处理</w:t>
      </w:r>
    </w:p>
    <w:p>
      <w:pPr>
        <w:numPr>
          <w:ilvl w:val="0"/>
          <w:numId w:val="0"/>
        </w:numPr>
        <w:spacing w:line="360" w:lineRule="auto"/>
        <w:ind w:left="480" w:leftChars="0"/>
        <w:rPr>
          <w:rFonts w:hint="default" w:ascii="宋体" w:hAnsi="宋体" w:eastAsia="宋体" w:cs="宋体"/>
          <w:b/>
          <w:bCs/>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 xml:space="preserve"> 网点负责人电话</w:t>
      </w:r>
    </w:p>
    <w:p>
      <w:pPr>
        <w:numPr>
          <w:ilvl w:val="0"/>
          <w:numId w:val="0"/>
        </w:numPr>
        <w:spacing w:line="360" w:lineRule="auto"/>
        <w:ind w:left="480" w:leftChars="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 xml:space="preserve"> 3》片区兜底处理：</w:t>
      </w:r>
      <w:r>
        <w:rPr>
          <w:rFonts w:hint="eastAsia" w:ascii="宋体" w:hAnsi="宋体" w:eastAsia="宋体" w:cs="宋体"/>
          <w:b w:val="0"/>
          <w:bCs w:val="0"/>
          <w:sz w:val="24"/>
          <w:szCs w:val="24"/>
          <w:highlight w:val="none"/>
          <w:lang w:val="en-US" w:eastAsia="zh-CN"/>
        </w:rPr>
        <w:t>小哥和网点均不改善的问题，由片区负责人介入完成</w:t>
      </w:r>
    </w:p>
    <w:p>
      <w:pPr>
        <w:widowControl w:val="0"/>
        <w:numPr>
          <w:ilvl w:val="0"/>
          <w:numId w:val="0"/>
        </w:numPr>
        <w:jc w:val="both"/>
        <w:rPr>
          <w:rFonts w:hint="default"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w:t>
      </w:r>
      <w:r>
        <w:rPr>
          <w:rFonts w:hint="eastAsia" w:ascii="宋体" w:hAnsi="宋体" w:eastAsia="宋体" w:cs="宋体"/>
          <w:b/>
          <w:bCs/>
          <w:sz w:val="24"/>
          <w:szCs w:val="24"/>
          <w:highlight w:val="none"/>
          <w:lang w:val="en-US" w:eastAsia="zh-CN"/>
        </w:rPr>
        <w:t xml:space="preserve">    片区负责人电话</w:t>
      </w:r>
    </w:p>
    <w:p>
      <w:pPr>
        <w:snapToGrid w:val="0"/>
        <w:spacing w:line="360" w:lineRule="auto"/>
        <w:ind w:firstLine="480" w:firstLineChars="200"/>
        <w:rPr>
          <w:rFonts w:hint="default" w:ascii="宋体" w:hAnsi="宋体"/>
          <w:sz w:val="24"/>
          <w:highlight w:val="none"/>
          <w:lang w:val="en-US" w:eastAsia="zh-CN"/>
        </w:rPr>
      </w:pPr>
    </w:p>
    <w:p>
      <w:pPr>
        <w:snapToGrid w:val="0"/>
        <w:spacing w:line="360" w:lineRule="auto"/>
        <w:ind w:firstLine="482" w:firstLineChars="200"/>
        <w:rPr>
          <w:rFonts w:hint="eastAsia" w:ascii="宋体" w:hAnsi="宋体"/>
          <w:sz w:val="24"/>
          <w:highlight w:val="none"/>
        </w:rPr>
      </w:pPr>
      <w:r>
        <w:rPr>
          <w:rFonts w:hint="eastAsia" w:ascii="宋体" w:hAnsi="宋体"/>
          <w:b/>
          <w:bCs/>
          <w:sz w:val="24"/>
          <w:highlight w:val="none"/>
        </w:rPr>
        <w:t>四、售后维修保养要求</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快递柜</w:t>
      </w:r>
      <w:r>
        <w:rPr>
          <w:rFonts w:hint="eastAsia" w:ascii="宋体" w:hAnsi="宋体"/>
          <w:sz w:val="24"/>
          <w:highlight w:val="none"/>
        </w:rPr>
        <w:t>维修响应</w:t>
      </w:r>
      <w:r>
        <w:rPr>
          <w:rFonts w:ascii="宋体" w:hAnsi="宋体"/>
          <w:sz w:val="24"/>
          <w:highlight w:val="none"/>
        </w:rPr>
        <w:t>联系电话需张贴在设备外表，接到报修电话立即响应，2小时内解决，如遇重大故障需现场维修，需12小时内解决</w:t>
      </w:r>
      <w:r>
        <w:rPr>
          <w:rFonts w:hint="eastAsia" w:ascii="宋体" w:hAnsi="宋体"/>
          <w:sz w:val="24"/>
          <w:highlight w:val="none"/>
        </w:rPr>
        <w:t>。</w:t>
      </w:r>
    </w:p>
    <w:p>
      <w:pPr>
        <w:snapToGrid w:val="0"/>
        <w:spacing w:line="360" w:lineRule="auto"/>
        <w:ind w:firstLine="480" w:firstLineChars="200"/>
        <w:rPr>
          <w:rFonts w:hint="default" w:ascii="宋体" w:hAnsi="宋体" w:eastAsia="宋体"/>
          <w:sz w:val="24"/>
          <w:highlight w:val="none"/>
          <w:lang w:val="en-US" w:eastAsia="zh-CN"/>
        </w:rPr>
      </w:pPr>
      <w:r>
        <w:rPr>
          <w:rFonts w:hint="eastAsia" w:ascii="宋体" w:hAnsi="宋体"/>
          <w:sz w:val="24"/>
          <w:highlight w:val="none"/>
          <w:lang w:val="en-US" w:eastAsia="zh-CN"/>
        </w:rPr>
        <w:t>服务中心服务时间应在外张贴，并严格按照承诺服务时间提供服务，提供紧急联系人，以便紧急事件做应急响应。同时做好场地的现场和安全管理，做到现场干净整洁，全年安全运营。</w:t>
      </w: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A1714A"/>
    <w:multiLevelType w:val="singleLevel"/>
    <w:tmpl w:val="9FA1714A"/>
    <w:lvl w:ilvl="0" w:tentative="0">
      <w:start w:val="1"/>
      <w:numFmt w:val="decimal"/>
      <w:suff w:val="nothing"/>
      <w:lvlText w:val="%1、"/>
      <w:lvlJc w:val="left"/>
      <w:pPr>
        <w:ind w:left="480" w:firstLine="0"/>
      </w:pPr>
      <w:rPr>
        <w:rFonts w:hint="default"/>
        <w:b/>
        <w:bCs/>
      </w:rPr>
    </w:lvl>
  </w:abstractNum>
  <w:abstractNum w:abstractNumId="1">
    <w:nsid w:val="A18EF829"/>
    <w:multiLevelType w:val="singleLevel"/>
    <w:tmpl w:val="A18EF829"/>
    <w:lvl w:ilvl="0" w:tentative="0">
      <w:start w:val="1"/>
      <w:numFmt w:val="chineseCounting"/>
      <w:suff w:val="nothing"/>
      <w:lvlText w:val="（%1）"/>
      <w:lvlJc w:val="left"/>
      <w:pPr>
        <w:ind w:left="0" w:firstLine="420"/>
      </w:pPr>
      <w:rPr>
        <w:rFonts w:hint="eastAsia"/>
      </w:rPr>
    </w:lvl>
  </w:abstractNum>
  <w:abstractNum w:abstractNumId="2">
    <w:nsid w:val="0E05835E"/>
    <w:multiLevelType w:val="singleLevel"/>
    <w:tmpl w:val="0E05835E"/>
    <w:lvl w:ilvl="0" w:tentative="0">
      <w:start w:val="2"/>
      <w:numFmt w:val="decimal"/>
      <w:suff w:val="nothing"/>
      <w:lvlText w:val="%1、"/>
      <w:lvlJc w:val="left"/>
    </w:lvl>
  </w:abstractNum>
  <w:abstractNum w:abstractNumId="3">
    <w:nsid w:val="21289A04"/>
    <w:multiLevelType w:val="singleLevel"/>
    <w:tmpl w:val="21289A04"/>
    <w:lvl w:ilvl="0" w:tentative="0">
      <w:start w:val="1"/>
      <w:numFmt w:val="decimal"/>
      <w:suff w:val="nothing"/>
      <w:lvlText w:val="%1、"/>
      <w:lvlJc w:val="left"/>
      <w:pPr>
        <w:ind w:left="630" w:firstLine="0"/>
      </w:pPr>
      <w:rPr>
        <w:rFonts w:hint="default" w:ascii="微软雅黑" w:hAnsi="微软雅黑" w:eastAsia="微软雅黑" w:cs="微软雅黑"/>
        <w:b/>
        <w:bC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503E2D"/>
    <w:rsid w:val="039046CE"/>
    <w:rsid w:val="078E74B7"/>
    <w:rsid w:val="21B034F1"/>
    <w:rsid w:val="36A35B40"/>
    <w:rsid w:val="59C01B52"/>
    <w:rsid w:val="60FD60C2"/>
    <w:rsid w:val="64503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200" w:lineRule="exact"/>
      <w:ind w:firstLine="301"/>
    </w:pPr>
    <w:rPr>
      <w:rFonts w:hint="eastAsia" w:ascii="宋体" w:hAnsi="Courier New"/>
      <w:spacing w:val="-4"/>
      <w:kern w:val="0"/>
      <w:sz w:val="1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2025-04-03T02:04:00Z</dcterms:created>
  <dc:creator>Administrator</dc:creator>
  <cp:lastModifiedBy>Administrator</cp:lastModifiedBy>
  <dcterms:modified xsi:type="dcterms:W3CDTF">2026-03-03T06:31:08Z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FE5F2AAD685F4221842FFAA19E95513A</vt:lpwstr>
  </property>
</Properties>
</file>